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2C" w:rsidRDefault="001D4CE5" w:rsidP="00A4492C">
      <w:r>
        <w:rPr>
          <w:noProof/>
          <w:lang w:val="en-US"/>
        </w:rPr>
        <w:drawing>
          <wp:inline distT="0" distB="0" distL="0" distR="0">
            <wp:extent cx="2199600" cy="4176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 v2.png"/>
                    <pic:cNvPicPr/>
                  </pic:nvPicPr>
                  <pic:blipFill>
                    <a:blip r:embed="rId8">
                      <a:extLst>
                        <a:ext uri="{28A0092B-C50C-407E-A947-70E740481C1C}">
                          <a14:useLocalDpi xmlns:a14="http://schemas.microsoft.com/office/drawing/2010/main" val="0"/>
                        </a:ext>
                      </a:extLst>
                    </a:blip>
                    <a:stretch>
                      <a:fillRect/>
                    </a:stretch>
                  </pic:blipFill>
                  <pic:spPr>
                    <a:xfrm>
                      <a:off x="0" y="0"/>
                      <a:ext cx="2199600" cy="417600"/>
                    </a:xfrm>
                    <a:prstGeom prst="rect">
                      <a:avLst/>
                    </a:prstGeom>
                  </pic:spPr>
                </pic:pic>
              </a:graphicData>
            </a:graphic>
          </wp:inline>
        </w:drawing>
      </w:r>
    </w:p>
    <w:p w:rsidR="00F02BD5" w:rsidRDefault="00F02BD5" w:rsidP="00A4492C"/>
    <w:p w:rsidR="00F02BD5" w:rsidRDefault="002A037A" w:rsidP="00F02BD5">
      <w:pPr>
        <w:pStyle w:val="Title"/>
      </w:pPr>
      <w:r>
        <w:t>Facilitator Notes</w:t>
      </w:r>
    </w:p>
    <w:p w:rsidR="00F02BD5" w:rsidRDefault="0003696A" w:rsidP="00F02BD5">
      <w:pPr>
        <w:pStyle w:val="Heading1"/>
      </w:pPr>
      <w:r>
        <w:t>Writing an Abstract</w:t>
      </w:r>
    </w:p>
    <w:p w:rsidR="004E5DDF" w:rsidRDefault="004338B1" w:rsidP="00F02BD5">
      <w:r>
        <w:t>These notes accompany the PowerPoint presentation of the same title by Barbara Gastel.</w:t>
      </w:r>
    </w:p>
    <w:p w:rsidR="00F02BD5" w:rsidRPr="00F02BD5" w:rsidRDefault="00A0616D" w:rsidP="00F02BD5">
      <w:r>
        <w:t xml:space="preserve">This module normally would accompany modules on writing other parts of a journal article. If desired, the section on </w:t>
      </w:r>
      <w:r w:rsidR="0003696A">
        <w:t>abstracts</w:t>
      </w:r>
      <w:r>
        <w:t xml:space="preserve"> </w:t>
      </w:r>
      <w:r w:rsidR="00A179EA">
        <w:t xml:space="preserve">and the section on </w:t>
      </w:r>
      <w:r w:rsidR="0003696A">
        <w:t>keywords</w:t>
      </w:r>
      <w:r w:rsidR="00A179EA">
        <w:t xml:space="preserve"> can be given as mini-modules at different times.</w:t>
      </w: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7458"/>
      </w:tblGrid>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Module Title</w:t>
            </w:r>
          </w:p>
        </w:tc>
        <w:tc>
          <w:tcPr>
            <w:tcW w:w="7458" w:type="dxa"/>
          </w:tcPr>
          <w:p w:rsidR="002A037A" w:rsidRPr="007E27E0" w:rsidRDefault="0003696A" w:rsidP="00B031EB">
            <w:pPr>
              <w:rPr>
                <w:rFonts w:cs="Arial"/>
                <w:color w:val="002060"/>
              </w:rPr>
            </w:pPr>
            <w:r>
              <w:rPr>
                <w:rFonts w:cs="Arial"/>
                <w:color w:val="002060"/>
              </w:rPr>
              <w:t>Writing an Abstract</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Course title (or analogous information)</w:t>
            </w:r>
          </w:p>
        </w:tc>
        <w:tc>
          <w:tcPr>
            <w:tcW w:w="7458" w:type="dxa"/>
          </w:tcPr>
          <w:p w:rsidR="002A037A" w:rsidRDefault="002A037A" w:rsidP="00262ED7">
            <w:pPr>
              <w:rPr>
                <w:rFonts w:cs="Arial"/>
                <w:color w:val="002060"/>
              </w:rPr>
            </w:pPr>
            <w:r w:rsidRPr="007E27E0">
              <w:rPr>
                <w:rFonts w:cs="Arial"/>
                <w:color w:val="002060"/>
              </w:rPr>
              <w:t xml:space="preserve">This module </w:t>
            </w:r>
            <w:r w:rsidR="00DE3F04">
              <w:rPr>
                <w:rFonts w:cs="Arial"/>
                <w:color w:val="002060"/>
              </w:rPr>
              <w:t xml:space="preserve">normally would be part of a workshop or course focusing largely on writing and publishing journal articles on research. It </w:t>
            </w:r>
            <w:r w:rsidR="0003696A">
              <w:rPr>
                <w:rFonts w:cs="Arial"/>
                <w:color w:val="002060"/>
              </w:rPr>
              <w:t>could logically come at either of two times: (1) immediately after the module on titles and authors, in keeping with the order or components in a journal article, or (2) after the set of modules on the four main parts of a journal article, because one writes or revises the abstract at this point.</w:t>
            </w:r>
            <w:r w:rsidR="00D246B6">
              <w:rPr>
                <w:rFonts w:cs="Arial"/>
                <w:color w:val="002060"/>
              </w:rPr>
              <w:t xml:space="preserve"> If option (1) is chosen, it can be advisable to review th</w:t>
            </w:r>
            <w:r w:rsidR="00262ED7">
              <w:rPr>
                <w:rFonts w:cs="Arial"/>
                <w:color w:val="002060"/>
              </w:rPr>
              <w:t>e content with the participants</w:t>
            </w:r>
            <w:r w:rsidR="00D246B6">
              <w:rPr>
                <w:rFonts w:cs="Arial"/>
                <w:color w:val="002060"/>
              </w:rPr>
              <w:t xml:space="preserve"> after the set of modules on the four main parts of an article.</w:t>
            </w:r>
          </w:p>
          <w:p w:rsidR="00981C1B" w:rsidRPr="00DE3F04" w:rsidRDefault="00981C1B" w:rsidP="00981C1B">
            <w:pPr>
              <w:rPr>
                <w:rFonts w:cs="Arial"/>
                <w:color w:val="002060"/>
              </w:rPr>
            </w:pPr>
            <w:r>
              <w:rPr>
                <w:rFonts w:cs="Arial"/>
                <w:color w:val="002060"/>
              </w:rPr>
              <w:t>The module also can function as a freestanding session, especially if is expanded using material from the presentations noted in Slide 6.</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Unit Title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No. of Unit</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Session Day/Time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Length of Session</w:t>
            </w:r>
          </w:p>
        </w:tc>
        <w:tc>
          <w:tcPr>
            <w:tcW w:w="7458" w:type="dxa"/>
          </w:tcPr>
          <w:p w:rsidR="002A037A" w:rsidRPr="007E27E0" w:rsidRDefault="004338B1" w:rsidP="00C61FBB">
            <w:pPr>
              <w:rPr>
                <w:rFonts w:cs="Arial"/>
                <w:color w:val="002060"/>
              </w:rPr>
            </w:pPr>
            <w:r w:rsidRPr="007E27E0">
              <w:rPr>
                <w:rFonts w:cs="Arial"/>
                <w:color w:val="002060"/>
              </w:rPr>
              <w:t xml:space="preserve">This module typically would run about </w:t>
            </w:r>
            <w:r w:rsidR="00C61FBB">
              <w:rPr>
                <w:rFonts w:cs="Arial"/>
                <w:color w:val="002060"/>
              </w:rPr>
              <w:t xml:space="preserve">30 to 45 </w:t>
            </w:r>
            <w:r w:rsidR="00DE3F04">
              <w:rPr>
                <w:rFonts w:cs="Arial"/>
                <w:color w:val="002060"/>
              </w:rPr>
              <w:t>minutes, depending in part on the amount of discussion.</w:t>
            </w:r>
            <w:r w:rsidR="00981C1B">
              <w:rPr>
                <w:rFonts w:cs="Arial"/>
                <w:color w:val="002060"/>
              </w:rPr>
              <w:t xml:space="preserve"> An expanded version could run about 1 hour.</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Aim</w:t>
            </w:r>
          </w:p>
        </w:tc>
        <w:tc>
          <w:tcPr>
            <w:tcW w:w="7458" w:type="dxa"/>
          </w:tcPr>
          <w:p w:rsidR="002A037A" w:rsidRPr="007E27E0" w:rsidRDefault="002A037A" w:rsidP="00C61FBB">
            <w:pPr>
              <w:rPr>
                <w:rFonts w:cs="Arial"/>
                <w:color w:val="002060"/>
              </w:rPr>
            </w:pPr>
            <w:r w:rsidRPr="007E27E0">
              <w:rPr>
                <w:rFonts w:cs="Arial"/>
                <w:color w:val="002060"/>
              </w:rPr>
              <w:t xml:space="preserve">This module is intended mainly to </w:t>
            </w:r>
            <w:r w:rsidR="00A179EA">
              <w:rPr>
                <w:rFonts w:cs="Arial"/>
                <w:color w:val="002060"/>
              </w:rPr>
              <w:t xml:space="preserve">increase participants’ ability to write </w:t>
            </w:r>
            <w:r w:rsidR="00C61FBB">
              <w:rPr>
                <w:rFonts w:cs="Arial"/>
                <w:color w:val="002060"/>
              </w:rPr>
              <w:t>abstracts</w:t>
            </w:r>
            <w:r w:rsidR="00A179EA">
              <w:rPr>
                <w:rFonts w:cs="Arial"/>
                <w:color w:val="002060"/>
              </w:rPr>
              <w:t xml:space="preserve"> for their journal articles and</w:t>
            </w:r>
            <w:r w:rsidR="00C61FBB">
              <w:rPr>
                <w:rFonts w:cs="Arial"/>
                <w:color w:val="002060"/>
              </w:rPr>
              <w:t>, if requested by the journal, to provide keywords.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Outcomes</w:t>
            </w:r>
          </w:p>
        </w:tc>
        <w:tc>
          <w:tcPr>
            <w:tcW w:w="7458" w:type="dxa"/>
          </w:tcPr>
          <w:p w:rsidR="002A037A" w:rsidRPr="007E27E0" w:rsidRDefault="002A037A" w:rsidP="00C61FBB">
            <w:pPr>
              <w:rPr>
                <w:rFonts w:cs="Arial"/>
                <w:color w:val="002060"/>
              </w:rPr>
            </w:pPr>
            <w:r w:rsidRPr="007E27E0">
              <w:rPr>
                <w:rFonts w:cs="Arial"/>
                <w:color w:val="002060"/>
              </w:rPr>
              <w:t>By the end of this module</w:t>
            </w:r>
            <w:r w:rsidR="00675BFD" w:rsidRPr="007E27E0">
              <w:rPr>
                <w:rFonts w:cs="Arial"/>
                <w:color w:val="002060"/>
              </w:rPr>
              <w:t>,</w:t>
            </w:r>
            <w:r w:rsidRPr="007E27E0">
              <w:rPr>
                <w:rFonts w:cs="Arial"/>
                <w:color w:val="002060"/>
              </w:rPr>
              <w:t xml:space="preserve"> participants will be able to</w:t>
            </w:r>
            <w:r w:rsidR="00380F18" w:rsidRPr="007E27E0">
              <w:rPr>
                <w:rFonts w:cs="Arial"/>
                <w:color w:val="002060"/>
              </w:rPr>
              <w:t xml:space="preserve"> (1) </w:t>
            </w:r>
            <w:r w:rsidR="00C61FBB">
              <w:rPr>
                <w:rFonts w:cs="Arial"/>
                <w:color w:val="002060"/>
              </w:rPr>
              <w:t>state reasons that abstracts are important, (2) organize an abstract of a journal article appropriately, (3) state what keywords are, and (4) choose suitable keywords for journal articles.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Facilitator Profile</w:t>
            </w:r>
          </w:p>
        </w:tc>
        <w:tc>
          <w:tcPr>
            <w:tcW w:w="7458" w:type="dxa"/>
          </w:tcPr>
          <w:p w:rsidR="002A037A" w:rsidRPr="007E27E0" w:rsidRDefault="002A037A" w:rsidP="00EE357D">
            <w:pPr>
              <w:rPr>
                <w:rFonts w:cs="Arial"/>
                <w:color w:val="002060"/>
              </w:rPr>
            </w:pPr>
            <w:r w:rsidRPr="007E27E0">
              <w:rPr>
                <w:rFonts w:cs="Arial"/>
                <w:color w:val="002060"/>
              </w:rPr>
              <w:t xml:space="preserve">Ideally, this workshop would be facilitated by someone who has experience with research writing (for example, as an author of journal articles or as an editor), </w:t>
            </w:r>
            <w:r w:rsidR="00675BFD" w:rsidRPr="007E27E0">
              <w:rPr>
                <w:rFonts w:cs="Arial"/>
                <w:color w:val="002060"/>
              </w:rPr>
              <w:t>because</w:t>
            </w:r>
            <w:r w:rsidRPr="007E27E0">
              <w:rPr>
                <w:rFonts w:cs="Arial"/>
                <w:color w:val="002060"/>
              </w:rPr>
              <w:t xml:space="preserve"> such an individual can enrich the content with examples from his or her experience. However, a less experienced facilitator also can present the module</w:t>
            </w:r>
            <w:r w:rsidR="00EE357D">
              <w:rPr>
                <w:rFonts w:cs="Arial"/>
                <w:color w:val="002060"/>
              </w:rPr>
              <w:t>, as the combination of PowerPoint slides and facilitator notes provides sufficient information to do so</w:t>
            </w:r>
            <w:r w:rsidRPr="007E27E0">
              <w:rPr>
                <w:rFonts w:cs="Arial"/>
                <w:color w:val="002060"/>
              </w:rPr>
              <w:t>. Also, the module can be presented jointly by a facilitator and a co-facilitator who provides additional commentary.</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Participant Profile</w:t>
            </w:r>
          </w:p>
        </w:tc>
        <w:tc>
          <w:tcPr>
            <w:tcW w:w="7458" w:type="dxa"/>
          </w:tcPr>
          <w:p w:rsidR="002A037A" w:rsidRPr="007E27E0" w:rsidRDefault="002A037A" w:rsidP="00C61FBB">
            <w:pPr>
              <w:rPr>
                <w:rFonts w:cs="Arial"/>
                <w:color w:val="002060"/>
              </w:rPr>
            </w:pPr>
            <w:r w:rsidRPr="007E27E0">
              <w:rPr>
                <w:rFonts w:cs="Arial"/>
                <w:color w:val="002060"/>
              </w:rPr>
              <w:t xml:space="preserve">This module is primarily for early-career researchers who are starting to publish their work. </w:t>
            </w:r>
            <w:r w:rsidR="00675BFD" w:rsidRPr="007E27E0">
              <w:rPr>
                <w:rFonts w:cs="Arial"/>
                <w:color w:val="002060"/>
              </w:rPr>
              <w:t>It also may</w:t>
            </w:r>
            <w:r w:rsidRPr="007E27E0">
              <w:rPr>
                <w:rFonts w:cs="Arial"/>
                <w:color w:val="002060"/>
              </w:rPr>
              <w:t xml:space="preserve"> be useful to mid-career researchers who wish to </w:t>
            </w:r>
            <w:r w:rsidR="00675BFD" w:rsidRPr="007E27E0">
              <w:rPr>
                <w:rFonts w:cs="Arial"/>
                <w:color w:val="002060"/>
              </w:rPr>
              <w:t>improve their writing</w:t>
            </w:r>
            <w:r w:rsidRPr="007E27E0">
              <w:rPr>
                <w:rFonts w:cs="Arial"/>
                <w:color w:val="002060"/>
              </w:rPr>
              <w:t xml:space="preserve"> or </w:t>
            </w:r>
            <w:r w:rsidR="00675BFD" w:rsidRPr="007E27E0">
              <w:rPr>
                <w:rFonts w:cs="Arial"/>
                <w:color w:val="002060"/>
              </w:rPr>
              <w:t>increase their ability</w:t>
            </w:r>
            <w:r w:rsidRPr="007E27E0">
              <w:rPr>
                <w:rFonts w:cs="Arial"/>
                <w:color w:val="002060"/>
              </w:rPr>
              <w:t xml:space="preserve"> to mentor others in research writing. </w:t>
            </w:r>
            <w:r w:rsidR="00675BFD" w:rsidRPr="007E27E0">
              <w:rPr>
                <w:rFonts w:cs="Arial"/>
                <w:color w:val="002060"/>
              </w:rPr>
              <w:t>In addition, it</w:t>
            </w:r>
            <w:r w:rsidRPr="007E27E0">
              <w:rPr>
                <w:rFonts w:cs="Arial"/>
                <w:color w:val="002060"/>
              </w:rPr>
              <w:t xml:space="preserve"> may be helpful to some editors and writing instructors.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 xml:space="preserve">Pre-workshop </w:t>
            </w:r>
            <w:r w:rsidRPr="007E27E0">
              <w:rPr>
                <w:rFonts w:cs="Arial"/>
                <w:color w:val="002060"/>
              </w:rPr>
              <w:lastRenderedPageBreak/>
              <w:t>Activities</w:t>
            </w:r>
          </w:p>
        </w:tc>
        <w:tc>
          <w:tcPr>
            <w:tcW w:w="7458" w:type="dxa"/>
          </w:tcPr>
          <w:p w:rsidR="00DF38F3" w:rsidRDefault="00795511" w:rsidP="004D24C1">
            <w:pPr>
              <w:rPr>
                <w:rFonts w:cs="Arial"/>
                <w:color w:val="002060"/>
              </w:rPr>
            </w:pPr>
            <w:r>
              <w:rPr>
                <w:rFonts w:cs="Arial"/>
                <w:color w:val="002060"/>
              </w:rPr>
              <w:lastRenderedPageBreak/>
              <w:t>(</w:t>
            </w:r>
            <w:r w:rsidR="004D24C1">
              <w:rPr>
                <w:rFonts w:cs="Arial"/>
                <w:color w:val="002060"/>
              </w:rPr>
              <w:t xml:space="preserve">1) </w:t>
            </w:r>
            <w:r w:rsidR="00DF38F3">
              <w:rPr>
                <w:rFonts w:cs="Arial"/>
                <w:color w:val="002060"/>
              </w:rPr>
              <w:t xml:space="preserve">If possible, each participant should bring a set of instructions to authors.  </w:t>
            </w:r>
            <w:r w:rsidR="00DF38F3">
              <w:rPr>
                <w:rFonts w:cs="Arial"/>
                <w:color w:val="002060"/>
              </w:rPr>
              <w:lastRenderedPageBreak/>
              <w:t>Ideally, the instructions should be for a journal in which the participant hopes to publish.  If at least some participants will not or might not bring instructions to authors, the facilitator should, if possible, bring some instructions to authors or links thereto.</w:t>
            </w:r>
          </w:p>
          <w:p w:rsidR="00DF38F3" w:rsidRDefault="006D12FD" w:rsidP="004D24C1">
            <w:pPr>
              <w:rPr>
                <w:rFonts w:cs="Arial"/>
                <w:color w:val="002060"/>
              </w:rPr>
            </w:pPr>
            <w:r>
              <w:rPr>
                <w:rFonts w:cs="Arial"/>
                <w:color w:val="002060"/>
              </w:rPr>
              <w:t>(</w:t>
            </w:r>
            <w:r w:rsidR="004D24C1">
              <w:rPr>
                <w:rFonts w:cs="Arial"/>
                <w:color w:val="002060"/>
              </w:rPr>
              <w:t>2</w:t>
            </w:r>
            <w:r>
              <w:rPr>
                <w:rFonts w:cs="Arial"/>
                <w:color w:val="002060"/>
              </w:rPr>
              <w:t xml:space="preserve">) </w:t>
            </w:r>
            <w:r w:rsidR="00EE357D">
              <w:rPr>
                <w:rFonts w:cs="Arial"/>
                <w:color w:val="002060"/>
              </w:rPr>
              <w:t>If possible, each participant should bring a journal article reporting research in his or her field. I</w:t>
            </w:r>
            <w:r w:rsidR="00CD43E9">
              <w:rPr>
                <w:rFonts w:cs="Arial"/>
                <w:color w:val="002060"/>
              </w:rPr>
              <w:t>deally</w:t>
            </w:r>
            <w:r w:rsidR="00EE357D">
              <w:rPr>
                <w:rFonts w:cs="Arial"/>
                <w:color w:val="002060"/>
              </w:rPr>
              <w:t xml:space="preserve">, </w:t>
            </w:r>
            <w:r>
              <w:rPr>
                <w:rFonts w:cs="Arial"/>
                <w:color w:val="002060"/>
              </w:rPr>
              <w:t>it</w:t>
            </w:r>
            <w:r w:rsidR="00EE357D">
              <w:rPr>
                <w:rFonts w:cs="Arial"/>
                <w:color w:val="002060"/>
              </w:rPr>
              <w:t xml:space="preserve"> should report research related to the participant’s </w:t>
            </w:r>
            <w:r>
              <w:rPr>
                <w:rFonts w:cs="Arial"/>
                <w:color w:val="002060"/>
              </w:rPr>
              <w:t xml:space="preserve">research </w:t>
            </w:r>
            <w:r w:rsidR="00EE357D">
              <w:rPr>
                <w:rFonts w:cs="Arial"/>
                <w:color w:val="002060"/>
              </w:rPr>
              <w:t xml:space="preserve">and should be in a journal in which the participant hopes to publish. If at least some participants will not or might not bring articles, the facilitator should, if possible, bring some articles or </w:t>
            </w:r>
            <w:r w:rsidR="00CD43E9">
              <w:rPr>
                <w:rFonts w:cs="Arial"/>
                <w:color w:val="002060"/>
              </w:rPr>
              <w:t xml:space="preserve">some </w:t>
            </w:r>
            <w:r w:rsidR="00EE357D">
              <w:rPr>
                <w:rFonts w:cs="Arial"/>
                <w:color w:val="002060"/>
              </w:rPr>
              <w:t>links to articles.</w:t>
            </w:r>
          </w:p>
          <w:p w:rsidR="002A037A" w:rsidRPr="007E27E0" w:rsidRDefault="006D12FD" w:rsidP="004D24C1">
            <w:pPr>
              <w:rPr>
                <w:rFonts w:cs="Arial"/>
                <w:color w:val="002060"/>
              </w:rPr>
            </w:pPr>
            <w:r>
              <w:rPr>
                <w:rFonts w:cs="Arial"/>
                <w:color w:val="002060"/>
              </w:rPr>
              <w:t>(</w:t>
            </w:r>
            <w:r w:rsidR="004D24C1">
              <w:rPr>
                <w:rFonts w:cs="Arial"/>
                <w:color w:val="002060"/>
              </w:rPr>
              <w:t>3</w:t>
            </w:r>
            <w:r>
              <w:rPr>
                <w:rFonts w:cs="Arial"/>
                <w:color w:val="002060"/>
              </w:rPr>
              <w:t>) If participants are currently writing journal articles, they should bring drafts of their articles.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lastRenderedPageBreak/>
              <w:t>Room Layout</w:t>
            </w:r>
          </w:p>
        </w:tc>
        <w:tc>
          <w:tcPr>
            <w:tcW w:w="7458" w:type="dxa"/>
          </w:tcPr>
          <w:p w:rsidR="002A037A" w:rsidRPr="007E27E0" w:rsidRDefault="002A037A" w:rsidP="00800286">
            <w:pPr>
              <w:rPr>
                <w:rFonts w:cs="Arial"/>
                <w:color w:val="002060"/>
              </w:rPr>
            </w:pPr>
            <w:r w:rsidRPr="007E27E0">
              <w:rPr>
                <w:rFonts w:cs="Arial"/>
                <w:color w:val="002060"/>
              </w:rPr>
              <w:t>Ideally, this module will be presented in a room layout facilitating interaction—for example, with</w:t>
            </w:r>
            <w:r w:rsidR="00800286" w:rsidRPr="007E27E0">
              <w:rPr>
                <w:rFonts w:cs="Arial"/>
                <w:color w:val="002060"/>
              </w:rPr>
              <w:t xml:space="preserve"> several small tables, with</w:t>
            </w:r>
            <w:r w:rsidRPr="007E27E0">
              <w:rPr>
                <w:rFonts w:cs="Arial"/>
                <w:color w:val="002060"/>
              </w:rPr>
              <w:t xml:space="preserve"> tables in a U configuration</w:t>
            </w:r>
            <w:r w:rsidR="00065F79" w:rsidRPr="007E27E0">
              <w:rPr>
                <w:rFonts w:cs="Arial"/>
                <w:color w:val="002060"/>
              </w:rPr>
              <w:t>,</w:t>
            </w:r>
            <w:r w:rsidRPr="007E27E0">
              <w:rPr>
                <w:rFonts w:cs="Arial"/>
                <w:color w:val="002060"/>
              </w:rPr>
              <w:t xml:space="preserve"> </w:t>
            </w:r>
            <w:r w:rsidR="00800286" w:rsidRPr="007E27E0">
              <w:rPr>
                <w:rFonts w:cs="Arial"/>
                <w:color w:val="002060"/>
              </w:rPr>
              <w:t xml:space="preserve">or with </w:t>
            </w:r>
            <w:r w:rsidRPr="007E27E0">
              <w:rPr>
                <w:rFonts w:cs="Arial"/>
                <w:color w:val="002060"/>
              </w:rPr>
              <w:t>a conference table. However, this module also can be presented in a traditional classroom or a lecture hall.</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Number of Participants</w:t>
            </w:r>
          </w:p>
        </w:tc>
        <w:tc>
          <w:tcPr>
            <w:tcW w:w="7458" w:type="dxa"/>
          </w:tcPr>
          <w:p w:rsidR="002A037A" w:rsidRPr="007E27E0" w:rsidRDefault="002A037A" w:rsidP="004338B1">
            <w:pPr>
              <w:rPr>
                <w:rFonts w:cs="Arial"/>
                <w:color w:val="002060"/>
              </w:rPr>
            </w:pPr>
            <w:r w:rsidRPr="007E27E0">
              <w:rPr>
                <w:rFonts w:cs="Arial"/>
                <w:color w:val="002060"/>
              </w:rPr>
              <w:t xml:space="preserve">For optimum discussion, the number of participants should be limited to about 10–15. However, the module also can reasonably delivered to about 25 participants. </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Files and Materials</w:t>
            </w:r>
          </w:p>
        </w:tc>
        <w:tc>
          <w:tcPr>
            <w:tcW w:w="7458" w:type="dxa"/>
          </w:tcPr>
          <w:p w:rsidR="002A037A" w:rsidRDefault="002A037A" w:rsidP="001569EE">
            <w:pPr>
              <w:rPr>
                <w:rFonts w:cs="Arial"/>
                <w:color w:val="002060"/>
              </w:rPr>
            </w:pPr>
            <w:r w:rsidRPr="007E27E0">
              <w:rPr>
                <w:rFonts w:cs="Arial"/>
                <w:color w:val="002060"/>
              </w:rPr>
              <w:t xml:space="preserve">PowerPoint file: </w:t>
            </w:r>
            <w:r w:rsidR="00065F79" w:rsidRPr="007E27E0">
              <w:rPr>
                <w:rFonts w:cs="Arial"/>
                <w:color w:val="002060"/>
              </w:rPr>
              <w:t>0</w:t>
            </w:r>
            <w:r w:rsidR="001569EE">
              <w:rPr>
                <w:rFonts w:cs="Arial"/>
                <w:color w:val="002060"/>
              </w:rPr>
              <w:t>9_Writing an Abstract</w:t>
            </w:r>
          </w:p>
          <w:p w:rsidR="001569EE" w:rsidRDefault="001569EE" w:rsidP="001569EE">
            <w:pPr>
              <w:rPr>
                <w:rFonts w:cs="Arial"/>
                <w:color w:val="002060"/>
              </w:rPr>
            </w:pPr>
            <w:r>
              <w:rPr>
                <w:rFonts w:cs="Arial"/>
                <w:color w:val="002060"/>
              </w:rPr>
              <w:t>Examples of Abstracts and Keywords: If possible, the facilitator should choose sample abstracts and keywords that would be especially relevant to the participants, for example because they are in some participants’ fields. However, other abstracts or sets of keywords can suffice. Some examples that can be used appear in the presentations listed in Slide 6.</w:t>
            </w:r>
          </w:p>
          <w:p w:rsidR="001569EE" w:rsidRPr="007E27E0" w:rsidRDefault="001569EE" w:rsidP="001569EE">
            <w:pPr>
              <w:rPr>
                <w:rFonts w:cs="Arial"/>
                <w:color w:val="002060"/>
              </w:rPr>
            </w:pPr>
            <w:r>
              <w:rPr>
                <w:rFonts w:cs="Arial"/>
                <w:color w:val="002060"/>
              </w:rPr>
              <w:t xml:space="preserve">(Note: Facilitators wishing </w:t>
            </w:r>
            <w:r w:rsidR="009C4659">
              <w:rPr>
                <w:rFonts w:cs="Arial"/>
                <w:color w:val="002060"/>
              </w:rPr>
              <w:t xml:space="preserve">more generally </w:t>
            </w:r>
            <w:r>
              <w:rPr>
                <w:rFonts w:cs="Arial"/>
                <w:color w:val="002060"/>
              </w:rPr>
              <w:t>to expand the current presentation can add content from the presentations listed in Slide 6.)</w:t>
            </w:r>
          </w:p>
        </w:tc>
      </w:tr>
      <w:tr w:rsidR="006A76B2" w:rsidRPr="006A76B2" w:rsidTr="002A037A">
        <w:tc>
          <w:tcPr>
            <w:tcW w:w="1778" w:type="dxa"/>
          </w:tcPr>
          <w:p w:rsidR="002A037A" w:rsidRPr="007E27E0" w:rsidRDefault="002A037A" w:rsidP="00065F79">
            <w:pPr>
              <w:rPr>
                <w:rFonts w:cs="Arial"/>
                <w:color w:val="002060"/>
              </w:rPr>
            </w:pPr>
            <w:r w:rsidRPr="007E27E0">
              <w:rPr>
                <w:rFonts w:cs="Arial"/>
                <w:color w:val="002060"/>
              </w:rPr>
              <w:t xml:space="preserve">Visual </w:t>
            </w:r>
            <w:r w:rsidR="00065F79" w:rsidRPr="007E27E0">
              <w:rPr>
                <w:rFonts w:cs="Arial"/>
                <w:color w:val="002060"/>
              </w:rPr>
              <w:t>A</w:t>
            </w:r>
            <w:r w:rsidRPr="007E27E0">
              <w:rPr>
                <w:rFonts w:cs="Arial"/>
                <w:color w:val="002060"/>
              </w:rPr>
              <w:t xml:space="preserve">ids and </w:t>
            </w:r>
            <w:r w:rsidR="00065F79" w:rsidRPr="007E27E0">
              <w:rPr>
                <w:rFonts w:cs="Arial"/>
                <w:color w:val="002060"/>
              </w:rPr>
              <w:t>R</w:t>
            </w:r>
            <w:r w:rsidRPr="007E27E0">
              <w:rPr>
                <w:rFonts w:cs="Arial"/>
                <w:color w:val="002060"/>
              </w:rPr>
              <w:t>esources</w:t>
            </w:r>
          </w:p>
        </w:tc>
        <w:tc>
          <w:tcPr>
            <w:tcW w:w="7458" w:type="dxa"/>
          </w:tcPr>
          <w:p w:rsidR="002A037A" w:rsidRPr="007E27E0" w:rsidRDefault="002A037A" w:rsidP="00B031EB">
            <w:pPr>
              <w:rPr>
                <w:rFonts w:cs="Arial"/>
                <w:color w:val="002060"/>
              </w:rPr>
            </w:pPr>
            <w:r w:rsidRPr="007E27E0">
              <w:rPr>
                <w:rFonts w:cs="Arial"/>
                <w:color w:val="002060"/>
              </w:rPr>
              <w:t>Computer with PowerPoint; projector for PowerPoint presentation; Internet connection if possible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Potential Embellishments of the PowerPoint</w:t>
            </w:r>
          </w:p>
        </w:tc>
        <w:tc>
          <w:tcPr>
            <w:tcW w:w="7458" w:type="dxa"/>
          </w:tcPr>
          <w:p w:rsidR="002A037A" w:rsidRDefault="002A037A" w:rsidP="006D12FD">
            <w:pPr>
              <w:rPr>
                <w:rFonts w:cs="Arial"/>
                <w:color w:val="002060"/>
              </w:rPr>
            </w:pPr>
            <w:r w:rsidRPr="007E27E0">
              <w:rPr>
                <w:rFonts w:cs="Arial"/>
                <w:color w:val="002060"/>
              </w:rPr>
              <w:t>To keep the file small, the presentation consists almost solely of text.  Images can be added to make it more visually appealing. For example, decorative images can be inserted between sections to signal a change of subtopic and provide visual relief.  Also, relevant images can be added to selected slides</w:t>
            </w:r>
            <w:r w:rsidR="00232D2D">
              <w:rPr>
                <w:rFonts w:cs="Arial"/>
                <w:color w:val="002060"/>
              </w:rPr>
              <w:t xml:space="preserve"> if desired</w:t>
            </w:r>
            <w:r w:rsidRPr="007E27E0">
              <w:rPr>
                <w:rFonts w:cs="Arial"/>
                <w:color w:val="002060"/>
              </w:rPr>
              <w:t>.</w:t>
            </w:r>
            <w:r w:rsidR="006063AA">
              <w:rPr>
                <w:rFonts w:cs="Arial"/>
                <w:color w:val="002060"/>
              </w:rPr>
              <w:t xml:space="preserve"> </w:t>
            </w:r>
          </w:p>
          <w:p w:rsidR="00A537E1" w:rsidRDefault="00A537E1" w:rsidP="006D12FD">
            <w:pPr>
              <w:rPr>
                <w:rFonts w:cs="Arial"/>
                <w:color w:val="002060"/>
              </w:rPr>
            </w:pPr>
            <w:r>
              <w:rPr>
                <w:rFonts w:cs="Arial"/>
                <w:color w:val="002060"/>
              </w:rPr>
              <w:t>If desired, the facilitator can divide the material on a given slide into more than one slide or can format some slides for progressive disclosure, in which items on a slide are revealed one by one.</w:t>
            </w:r>
          </w:p>
          <w:p w:rsidR="006D12FD" w:rsidRPr="007E27E0" w:rsidRDefault="00A537E1" w:rsidP="009C4659">
            <w:pPr>
              <w:rPr>
                <w:rFonts w:cs="Arial"/>
                <w:color w:val="002060"/>
              </w:rPr>
            </w:pPr>
            <w:r>
              <w:rPr>
                <w:rFonts w:cs="Arial"/>
                <w:color w:val="002060"/>
              </w:rPr>
              <w:t xml:space="preserve">Also, </w:t>
            </w:r>
            <w:r w:rsidR="009C4659">
              <w:rPr>
                <w:rFonts w:cs="Arial"/>
                <w:color w:val="002060"/>
              </w:rPr>
              <w:t>as noted above, facilitators wanting to expand this module can add content from the presentations listed on Slide 6. Of course, if substantial amounts of material from such sources are used, the sources should be cited.</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methods and activities</w:t>
            </w:r>
          </w:p>
          <w:p w:rsidR="002A037A" w:rsidRPr="007E27E0" w:rsidRDefault="002A037A" w:rsidP="00B031EB">
            <w:pPr>
              <w:rPr>
                <w:rFonts w:cs="Arial"/>
                <w:color w:val="002060"/>
              </w:rPr>
            </w:pPr>
          </w:p>
          <w:p w:rsidR="002A037A" w:rsidRPr="007E27E0" w:rsidRDefault="002A037A" w:rsidP="00B031EB">
            <w:pPr>
              <w:rPr>
                <w:rFonts w:cs="Arial"/>
                <w:color w:val="002060"/>
              </w:rPr>
            </w:pPr>
          </w:p>
          <w:p w:rsidR="002A037A" w:rsidRPr="007E27E0" w:rsidRDefault="002A037A" w:rsidP="00B031EB">
            <w:pPr>
              <w:rPr>
                <w:rFonts w:cs="Arial"/>
                <w:color w:val="002060"/>
              </w:rPr>
            </w:pPr>
          </w:p>
        </w:tc>
        <w:tc>
          <w:tcPr>
            <w:tcW w:w="7458" w:type="dxa"/>
          </w:tcPr>
          <w:p w:rsidR="002A037A" w:rsidRPr="007E27E0" w:rsidRDefault="002A037A" w:rsidP="00B031EB">
            <w:pPr>
              <w:rPr>
                <w:rFonts w:cs="Arial"/>
                <w:color w:val="002060"/>
              </w:rPr>
            </w:pPr>
            <w:r w:rsidRPr="007E27E0">
              <w:rPr>
                <w:rFonts w:cs="Arial"/>
                <w:color w:val="002060"/>
              </w:rPr>
              <w:t xml:space="preserve">The following notes may help facilitators </w:t>
            </w:r>
            <w:r w:rsidR="00DB749F" w:rsidRPr="007E27E0">
              <w:rPr>
                <w:rFonts w:cs="Arial"/>
                <w:color w:val="002060"/>
              </w:rPr>
              <w:t>to</w:t>
            </w:r>
            <w:r w:rsidRPr="007E27E0">
              <w:rPr>
                <w:rFonts w:cs="Arial"/>
                <w:color w:val="002060"/>
              </w:rPr>
              <w:t xml:space="preserve"> (1) elaborat</w:t>
            </w:r>
            <w:r w:rsidR="00DB749F" w:rsidRPr="007E27E0">
              <w:rPr>
                <w:rFonts w:cs="Arial"/>
                <w:color w:val="002060"/>
              </w:rPr>
              <w:t>e</w:t>
            </w:r>
            <w:r w:rsidRPr="007E27E0">
              <w:rPr>
                <w:rFonts w:cs="Arial"/>
                <w:color w:val="002060"/>
              </w:rPr>
              <w:t xml:space="preserve"> on the content of some slides and (2) elici</w:t>
            </w:r>
            <w:r w:rsidR="00DB749F" w:rsidRPr="007E27E0">
              <w:rPr>
                <w:rFonts w:cs="Arial"/>
                <w:color w:val="002060"/>
              </w:rPr>
              <w:t>t</w:t>
            </w:r>
            <w:r w:rsidRPr="007E27E0">
              <w:rPr>
                <w:rFonts w:cs="Arial"/>
                <w:color w:val="002060"/>
              </w:rPr>
              <w:t xml:space="preserve"> group par</w:t>
            </w:r>
            <w:r w:rsidR="00DB749F" w:rsidRPr="007E27E0">
              <w:rPr>
                <w:rFonts w:cs="Arial"/>
                <w:color w:val="002060"/>
              </w:rPr>
              <w:t>ticipation at suitable times. In the PowerPoint presentation, similar notes appear in the notes sections below the respective slides.</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1 </w:t>
            </w:r>
            <w:r w:rsidR="00065F79" w:rsidRPr="007E27E0">
              <w:rPr>
                <w:color w:val="002060"/>
              </w:rPr>
              <w:t>is a</w:t>
            </w:r>
            <w:r w:rsidRPr="007E27E0">
              <w:rPr>
                <w:color w:val="002060"/>
              </w:rPr>
              <w:t xml:space="preserve"> title slide.)</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w:t>
            </w:r>
            <w:r w:rsidR="00065F79" w:rsidRPr="007E27E0">
              <w:rPr>
                <w:color w:val="002060"/>
              </w:rPr>
              <w:t>2</w:t>
            </w:r>
            <w:r w:rsidRPr="007E27E0">
              <w:rPr>
                <w:color w:val="002060"/>
              </w:rPr>
              <w:t xml:space="preserve"> (“Overview”)</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Note the topics that the module will address.</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 xml:space="preserve">Note the module’s overall aim, which is stated earlier in this facilitator’s guide. (Feel free, of course, to frame the purpose in the way </w:t>
            </w:r>
            <w:r w:rsidR="00065F79" w:rsidRPr="007E27E0">
              <w:rPr>
                <w:color w:val="002060"/>
              </w:rPr>
              <w:t xml:space="preserve">that </w:t>
            </w:r>
            <w:r w:rsidRPr="007E27E0">
              <w:rPr>
                <w:color w:val="002060"/>
              </w:rPr>
              <w:t>the group is likely to find most relevant.)</w:t>
            </w:r>
          </w:p>
          <w:p w:rsidR="002E6CDC" w:rsidRPr="002E6CDC" w:rsidRDefault="002A037A" w:rsidP="002E6CDC">
            <w:pPr>
              <w:pStyle w:val="ListParagraph"/>
              <w:framePr w:hSpace="0" w:wrap="auto" w:vAnchor="margin" w:hAnchor="text" w:yAlign="inline"/>
              <w:rPr>
                <w:color w:val="002060"/>
              </w:rPr>
            </w:pPr>
            <w:r w:rsidRPr="007E27E0">
              <w:rPr>
                <w:color w:val="002060"/>
              </w:rPr>
              <w:t xml:space="preserve">Slide </w:t>
            </w:r>
            <w:r w:rsidR="00065F79" w:rsidRPr="007E27E0">
              <w:rPr>
                <w:color w:val="002060"/>
              </w:rPr>
              <w:t>3</w:t>
            </w:r>
            <w:r w:rsidRPr="007E27E0">
              <w:rPr>
                <w:color w:val="002060"/>
              </w:rPr>
              <w:t xml:space="preserve"> (“</w:t>
            </w:r>
            <w:r w:rsidR="009C4659">
              <w:rPr>
                <w:color w:val="002060"/>
              </w:rPr>
              <w:t>The Abstract: First to Be Read but Last to Be Revised</w:t>
            </w:r>
            <w:r w:rsidRPr="007E27E0">
              <w:rPr>
                <w:color w:val="002060"/>
              </w:rPr>
              <w:t>”)</w:t>
            </w:r>
          </w:p>
          <w:p w:rsidR="004D547C" w:rsidRDefault="00FD3F8E" w:rsidP="00DB749F">
            <w:pPr>
              <w:pStyle w:val="ListParagraph"/>
              <w:framePr w:hSpace="0" w:wrap="auto" w:vAnchor="margin" w:hAnchor="text" w:yAlign="inline"/>
              <w:numPr>
                <w:ilvl w:val="1"/>
                <w:numId w:val="4"/>
              </w:numPr>
              <w:rPr>
                <w:color w:val="002060"/>
              </w:rPr>
            </w:pPr>
            <w:r>
              <w:rPr>
                <w:color w:val="002060"/>
              </w:rPr>
              <w:t xml:space="preserve">Note that </w:t>
            </w:r>
            <w:r w:rsidR="00981C1B">
              <w:rPr>
                <w:color w:val="002060"/>
              </w:rPr>
              <w:t>people commonly read the abstract before reading other text in a paper.</w:t>
            </w:r>
          </w:p>
          <w:p w:rsidR="00981C1B" w:rsidRDefault="00981C1B" w:rsidP="00DB749F">
            <w:pPr>
              <w:pStyle w:val="ListParagraph"/>
              <w:framePr w:hSpace="0" w:wrap="auto" w:vAnchor="margin" w:hAnchor="text" w:yAlign="inline"/>
              <w:numPr>
                <w:ilvl w:val="1"/>
                <w:numId w:val="4"/>
              </w:numPr>
              <w:rPr>
                <w:color w:val="002060"/>
              </w:rPr>
            </w:pPr>
            <w:r>
              <w:rPr>
                <w:color w:val="002060"/>
              </w:rPr>
              <w:t xml:space="preserve">Mention that different authors like to draft the abstract at different times. Some authors like to draft the abstract before the rest of the paper, to help provide focus and direction. Others like to draft </w:t>
            </w:r>
            <w:r>
              <w:rPr>
                <w:color w:val="002060"/>
              </w:rPr>
              <w:lastRenderedPageBreak/>
              <w:t>the abstract last, once they know what they are summarizing. In any case, the abstract should be revised last, to ensure that it is consistent with the rest of the paper.</w:t>
            </w:r>
          </w:p>
          <w:p w:rsidR="00981C1B" w:rsidRPr="00981C1B" w:rsidRDefault="00981C1B" w:rsidP="00981C1B">
            <w:pPr>
              <w:pStyle w:val="ListParagraph"/>
              <w:framePr w:hSpace="0" w:wrap="auto" w:vAnchor="margin" w:hAnchor="text" w:yAlign="inline"/>
              <w:numPr>
                <w:ilvl w:val="1"/>
                <w:numId w:val="4"/>
              </w:numPr>
              <w:rPr>
                <w:color w:val="002060"/>
              </w:rPr>
            </w:pPr>
            <w:r w:rsidRPr="00981C1B">
              <w:rPr>
                <w:color w:val="002060"/>
              </w:rPr>
              <w:t>Perhaps ask participants at what point they like to draft abstract</w:t>
            </w:r>
            <w:r>
              <w:rPr>
                <w:color w:val="002060"/>
              </w:rPr>
              <w:t>s</w:t>
            </w:r>
            <w:r w:rsidRPr="00981C1B">
              <w:rPr>
                <w:color w:val="002060"/>
              </w:rPr>
              <w:t>.</w:t>
            </w:r>
            <w:r>
              <w:rPr>
                <w:color w:val="002060"/>
              </w:rPr>
              <w:t xml:space="preserve"> Facilitators may well also share their experience in this regard.</w:t>
            </w:r>
          </w:p>
          <w:p w:rsidR="00DB749F" w:rsidRDefault="003E14A9" w:rsidP="00DB749F">
            <w:pPr>
              <w:pStyle w:val="ListParagraph"/>
              <w:framePr w:hSpace="0" w:wrap="auto" w:vAnchor="margin" w:hAnchor="text" w:yAlign="inline"/>
              <w:rPr>
                <w:color w:val="002060"/>
              </w:rPr>
            </w:pPr>
            <w:r w:rsidRPr="007E27E0">
              <w:rPr>
                <w:color w:val="002060"/>
              </w:rPr>
              <w:t>Slide 4 (“</w:t>
            </w:r>
            <w:r w:rsidR="00981C1B">
              <w:rPr>
                <w:color w:val="002060"/>
              </w:rPr>
              <w:t>The Abstract</w:t>
            </w:r>
            <w:r w:rsidRPr="007E27E0">
              <w:rPr>
                <w:color w:val="002060"/>
              </w:rPr>
              <w:t>”)</w:t>
            </w:r>
          </w:p>
          <w:p w:rsidR="00981C1B" w:rsidRDefault="00981C1B" w:rsidP="00981C1B">
            <w:pPr>
              <w:pStyle w:val="ListParagraph"/>
              <w:framePr w:hSpace="0" w:wrap="auto" w:vAnchor="margin" w:hAnchor="text" w:yAlign="inline"/>
              <w:numPr>
                <w:ilvl w:val="1"/>
                <w:numId w:val="4"/>
              </w:numPr>
              <w:rPr>
                <w:color w:val="002060"/>
              </w:rPr>
            </w:pPr>
            <w:r>
              <w:rPr>
                <w:color w:val="002060"/>
              </w:rPr>
              <w:t xml:space="preserve">Emphasize that an abstract should </w:t>
            </w:r>
            <w:r w:rsidR="00FA13CF">
              <w:rPr>
                <w:color w:val="002060"/>
              </w:rPr>
              <w:t>summarize</w:t>
            </w:r>
            <w:r>
              <w:rPr>
                <w:color w:val="002060"/>
              </w:rPr>
              <w:t xml:space="preserve"> the main content of </w:t>
            </w:r>
            <w:r w:rsidR="006551BA">
              <w:rPr>
                <w:color w:val="002060"/>
              </w:rPr>
              <w:t>the</w:t>
            </w:r>
            <w:r>
              <w:rPr>
                <w:color w:val="002060"/>
              </w:rPr>
              <w:t xml:space="preserve"> paper.</w:t>
            </w:r>
          </w:p>
          <w:p w:rsidR="00981C1B" w:rsidRDefault="00C63D24" w:rsidP="00981C1B">
            <w:pPr>
              <w:pStyle w:val="ListParagraph"/>
              <w:framePr w:hSpace="0" w:wrap="auto" w:vAnchor="margin" w:hAnchor="text" w:yAlign="inline"/>
              <w:numPr>
                <w:ilvl w:val="1"/>
                <w:numId w:val="4"/>
              </w:numPr>
              <w:rPr>
                <w:color w:val="002060"/>
              </w:rPr>
            </w:pPr>
            <w:r>
              <w:rPr>
                <w:color w:val="002060"/>
              </w:rPr>
              <w:t>Note that abstracts tend to be very important, for the reasons noted in the second and third bullets.</w:t>
            </w:r>
          </w:p>
          <w:p w:rsidR="006551BA" w:rsidRDefault="006551BA" w:rsidP="00981C1B">
            <w:pPr>
              <w:pStyle w:val="ListParagraph"/>
              <w:framePr w:hSpace="0" w:wrap="auto" w:vAnchor="margin" w:hAnchor="text" w:yAlign="inline"/>
              <w:numPr>
                <w:ilvl w:val="1"/>
                <w:numId w:val="4"/>
              </w:numPr>
              <w:rPr>
                <w:color w:val="002060"/>
              </w:rPr>
            </w:pPr>
            <w:r>
              <w:rPr>
                <w:color w:val="002060"/>
              </w:rPr>
              <w:t>Note: Abstracts often appear without the paper (for example, in databases), and so they should be understandable on their own. Thus, for example, they normally should not include items such as references and undefined abbreviations.</w:t>
            </w:r>
          </w:p>
          <w:p w:rsidR="00C63D24" w:rsidRDefault="00C63D24" w:rsidP="00981C1B">
            <w:pPr>
              <w:pStyle w:val="ListParagraph"/>
              <w:framePr w:hSpace="0" w:wrap="auto" w:vAnchor="margin" w:hAnchor="text" w:yAlign="inline"/>
              <w:numPr>
                <w:ilvl w:val="1"/>
                <w:numId w:val="4"/>
              </w:numPr>
              <w:rPr>
                <w:color w:val="002060"/>
              </w:rPr>
            </w:pPr>
            <w:r>
              <w:rPr>
                <w:color w:val="002060"/>
              </w:rPr>
              <w:t xml:space="preserve">Either ask participants what IMRAD stands for or remind them of the meaning (Introduction, Methods, Results, and Discussion). Note that </w:t>
            </w:r>
            <w:r w:rsidR="006551BA">
              <w:rPr>
                <w:color w:val="002060"/>
              </w:rPr>
              <w:t xml:space="preserve">abstracts </w:t>
            </w:r>
            <w:r w:rsidR="00A91DB2">
              <w:rPr>
                <w:color w:val="002060"/>
              </w:rPr>
              <w:t xml:space="preserve">generally </w:t>
            </w:r>
            <w:r w:rsidR="006551BA">
              <w:rPr>
                <w:color w:val="002060"/>
              </w:rPr>
              <w:t xml:space="preserve">should parallel the IMRAD format. In other words, </w:t>
            </w:r>
            <w:r w:rsidR="00A91DB2">
              <w:rPr>
                <w:color w:val="002060"/>
              </w:rPr>
              <w:t>typically they should first</w:t>
            </w:r>
            <w:r w:rsidR="006551BA">
              <w:rPr>
                <w:color w:val="002060"/>
              </w:rPr>
              <w:t xml:space="preserve"> </w:t>
            </w:r>
            <w:r>
              <w:rPr>
                <w:color w:val="002060"/>
              </w:rPr>
              <w:t xml:space="preserve">briefly </w:t>
            </w:r>
            <w:r w:rsidR="000F3BC9">
              <w:rPr>
                <w:color w:val="002060"/>
              </w:rPr>
              <w:t>provide context and state what the research was intended to find out, then state the overall methods used, then state the main findings, and then briefly note the implications.</w:t>
            </w:r>
          </w:p>
          <w:p w:rsidR="000F3BC9" w:rsidRDefault="000F3BC9" w:rsidP="00981C1B">
            <w:pPr>
              <w:pStyle w:val="ListParagraph"/>
              <w:framePr w:hSpace="0" w:wrap="auto" w:vAnchor="margin" w:hAnchor="text" w:yAlign="inline"/>
              <w:numPr>
                <w:ilvl w:val="1"/>
                <w:numId w:val="4"/>
              </w:numPr>
              <w:rPr>
                <w:color w:val="002060"/>
              </w:rPr>
            </w:pPr>
            <w:r>
              <w:rPr>
                <w:color w:val="002060"/>
              </w:rPr>
              <w:t xml:space="preserve">In mentioning structured abstracts, </w:t>
            </w:r>
            <w:r w:rsidR="00A91DB2">
              <w:rPr>
                <w:color w:val="002060"/>
              </w:rPr>
              <w:t>include</w:t>
            </w:r>
            <w:r>
              <w:rPr>
                <w:color w:val="002060"/>
              </w:rPr>
              <w:t xml:space="preserve"> an example of standardized headings (</w:t>
            </w:r>
            <w:r w:rsidR="00A91DB2">
              <w:rPr>
                <w:color w:val="002060"/>
              </w:rPr>
              <w:t>for instance</w:t>
            </w:r>
            <w:r>
              <w:rPr>
                <w:color w:val="002060"/>
              </w:rPr>
              <w:t>: Background, Method</w:t>
            </w:r>
            <w:r w:rsidR="003179A8">
              <w:rPr>
                <w:color w:val="002060"/>
              </w:rPr>
              <w:t>s</w:t>
            </w:r>
            <w:r>
              <w:rPr>
                <w:color w:val="002060"/>
              </w:rPr>
              <w:t xml:space="preserve">, Results, </w:t>
            </w:r>
            <w:proofErr w:type="gramStart"/>
            <w:r>
              <w:rPr>
                <w:color w:val="002060"/>
              </w:rPr>
              <w:t>Conclusion</w:t>
            </w:r>
            <w:r w:rsidR="003179A8">
              <w:rPr>
                <w:color w:val="002060"/>
              </w:rPr>
              <w:t>s</w:t>
            </w:r>
            <w:proofErr w:type="gramEnd"/>
            <w:r>
              <w:rPr>
                <w:color w:val="002060"/>
              </w:rPr>
              <w:t>).</w:t>
            </w:r>
            <w:r w:rsidR="003179A8">
              <w:rPr>
                <w:color w:val="002060"/>
              </w:rPr>
              <w:t xml:space="preserve"> Perhaps ask the participants whether they are in fields in which structured abstracts are sometimes used.</w:t>
            </w:r>
          </w:p>
          <w:p w:rsidR="003179A8" w:rsidRDefault="003179A8" w:rsidP="00981C1B">
            <w:pPr>
              <w:pStyle w:val="ListParagraph"/>
              <w:framePr w:hSpace="0" w:wrap="auto" w:vAnchor="margin" w:hAnchor="text" w:yAlign="inline"/>
              <w:numPr>
                <w:ilvl w:val="1"/>
                <w:numId w:val="4"/>
              </w:numPr>
              <w:rPr>
                <w:color w:val="002060"/>
              </w:rPr>
            </w:pPr>
            <w:r>
              <w:rPr>
                <w:color w:val="002060"/>
              </w:rPr>
              <w:t>Note that one strategy for writing a well-organized traditional abstract is to write a structured abstract and then remove the headings.</w:t>
            </w:r>
          </w:p>
          <w:p w:rsidR="006551BA" w:rsidRDefault="00A91DB2" w:rsidP="00981C1B">
            <w:pPr>
              <w:pStyle w:val="ListParagraph"/>
              <w:framePr w:hSpace="0" w:wrap="auto" w:vAnchor="margin" w:hAnchor="text" w:yAlign="inline"/>
              <w:numPr>
                <w:ilvl w:val="1"/>
                <w:numId w:val="4"/>
              </w:numPr>
              <w:rPr>
                <w:color w:val="002060"/>
              </w:rPr>
            </w:pPr>
            <w:r>
              <w:rPr>
                <w:color w:val="002060"/>
              </w:rPr>
              <w:t>Mention</w:t>
            </w:r>
            <w:r w:rsidR="006551BA">
              <w:rPr>
                <w:color w:val="002060"/>
              </w:rPr>
              <w:t xml:space="preserve"> that typically abstracts do not include figures or tables. </w:t>
            </w:r>
            <w:r>
              <w:rPr>
                <w:color w:val="002060"/>
              </w:rPr>
              <w:t>Note</w:t>
            </w:r>
            <w:r w:rsidR="006551BA">
              <w:rPr>
                <w:color w:val="002060"/>
              </w:rPr>
              <w:t>, however, that some journals, for example in chemistry, allow or even encourage inclusion of one figure or table.</w:t>
            </w:r>
          </w:p>
          <w:p w:rsidR="00FD1FB6" w:rsidRDefault="00FD1FB6" w:rsidP="00FD1FB6">
            <w:pPr>
              <w:pStyle w:val="ListParagraph"/>
              <w:framePr w:hSpace="0" w:wrap="auto" w:vAnchor="margin" w:hAnchor="text" w:yAlign="inline"/>
              <w:rPr>
                <w:color w:val="002060"/>
              </w:rPr>
            </w:pPr>
            <w:r>
              <w:rPr>
                <w:color w:val="002060"/>
              </w:rPr>
              <w:t>Slide 5 (“</w:t>
            </w:r>
            <w:r w:rsidR="007E4533">
              <w:rPr>
                <w:color w:val="002060"/>
              </w:rPr>
              <w:t>The Abstract (</w:t>
            </w:r>
            <w:proofErr w:type="spellStart"/>
            <w:r w:rsidR="007E4533">
              <w:rPr>
                <w:color w:val="002060"/>
              </w:rPr>
              <w:t>cont</w:t>
            </w:r>
            <w:proofErr w:type="spellEnd"/>
            <w:r w:rsidR="007E4533">
              <w:rPr>
                <w:color w:val="002060"/>
              </w:rPr>
              <w:t>)</w:t>
            </w:r>
            <w:r>
              <w:rPr>
                <w:color w:val="002060"/>
              </w:rPr>
              <w:t>”)</w:t>
            </w:r>
          </w:p>
          <w:p w:rsidR="00FE4A34" w:rsidRDefault="007E4533" w:rsidP="00FE4A34">
            <w:pPr>
              <w:pStyle w:val="ListParagraph"/>
              <w:framePr w:hSpace="0" w:wrap="auto" w:vAnchor="margin" w:hAnchor="text" w:yAlign="inline"/>
              <w:numPr>
                <w:ilvl w:val="1"/>
                <w:numId w:val="4"/>
              </w:numPr>
              <w:rPr>
                <w:color w:val="002060"/>
              </w:rPr>
            </w:pPr>
            <w:r>
              <w:rPr>
                <w:color w:val="002060"/>
              </w:rPr>
              <w:t>Note: Papers reporting new research normally should have informative abstracts, which summarize the content. However, some other types of papers, such as review articles, may have indicative abstracts.</w:t>
            </w:r>
          </w:p>
          <w:p w:rsidR="00FE4A34" w:rsidRDefault="007E4533" w:rsidP="00FE4A34">
            <w:pPr>
              <w:pStyle w:val="ListParagraph"/>
              <w:framePr w:hSpace="0" w:wrap="auto" w:vAnchor="margin" w:hAnchor="text" w:yAlign="inline"/>
              <w:numPr>
                <w:ilvl w:val="1"/>
                <w:numId w:val="4"/>
              </w:numPr>
              <w:rPr>
                <w:color w:val="002060"/>
              </w:rPr>
            </w:pPr>
            <w:r>
              <w:rPr>
                <w:color w:val="002060"/>
              </w:rPr>
              <w:t xml:space="preserve">With regard to </w:t>
            </w:r>
            <w:r w:rsidR="008C1EFE">
              <w:rPr>
                <w:color w:val="002060"/>
              </w:rPr>
              <w:t>ensuring</w:t>
            </w:r>
            <w:r>
              <w:rPr>
                <w:color w:val="002060"/>
              </w:rPr>
              <w:t xml:space="preserve"> that the content of the abstract is consistent with that of the paper: </w:t>
            </w:r>
            <w:r w:rsidR="008C1EFE">
              <w:rPr>
                <w:color w:val="002060"/>
              </w:rPr>
              <w:t>Note that inconsistencies sometimes arise if an author corrects as error in the body of the paper but then forgets to do so in the abstract.</w:t>
            </w:r>
          </w:p>
          <w:p w:rsidR="003E14A9" w:rsidRDefault="003E14A9" w:rsidP="003E14A9">
            <w:pPr>
              <w:pStyle w:val="ListParagraph"/>
              <w:framePr w:hSpace="0" w:wrap="auto" w:vAnchor="margin" w:hAnchor="text" w:yAlign="inline"/>
              <w:rPr>
                <w:color w:val="002060"/>
              </w:rPr>
            </w:pPr>
            <w:r w:rsidRPr="00FD1FB6">
              <w:rPr>
                <w:color w:val="002060"/>
              </w:rPr>
              <w:t xml:space="preserve">Slide </w:t>
            </w:r>
            <w:r w:rsidR="00AD6259">
              <w:rPr>
                <w:color w:val="002060"/>
              </w:rPr>
              <w:t>6</w:t>
            </w:r>
            <w:r w:rsidRPr="00FD1FB6">
              <w:rPr>
                <w:color w:val="002060"/>
              </w:rPr>
              <w:t xml:space="preserve"> (“</w:t>
            </w:r>
            <w:r w:rsidR="0082709A">
              <w:rPr>
                <w:color w:val="002060"/>
              </w:rPr>
              <w:t>Resources</w:t>
            </w:r>
            <w:r w:rsidRPr="007E27E0">
              <w:rPr>
                <w:color w:val="002060"/>
              </w:rPr>
              <w:t>”)</w:t>
            </w:r>
          </w:p>
          <w:p w:rsidR="0082709A" w:rsidRPr="0082709A" w:rsidRDefault="0082709A" w:rsidP="0082709A">
            <w:pPr>
              <w:pStyle w:val="ListParagraph"/>
              <w:framePr w:hSpace="0" w:wrap="auto" w:vAnchor="margin" w:hAnchor="text" w:yAlign="inline"/>
              <w:numPr>
                <w:ilvl w:val="1"/>
                <w:numId w:val="4"/>
              </w:numPr>
            </w:pPr>
            <w:r>
              <w:rPr>
                <w:color w:val="002060"/>
              </w:rPr>
              <w:t>Encourage participants wanting to know more about abstracts to consult these resources.</w:t>
            </w:r>
          </w:p>
          <w:p w:rsidR="0082709A" w:rsidRPr="0082709A" w:rsidRDefault="0082709A" w:rsidP="0082709A">
            <w:pPr>
              <w:pStyle w:val="ListParagraph"/>
              <w:framePr w:hSpace="0" w:wrap="auto" w:vAnchor="margin" w:hAnchor="text" w:yAlign="inline"/>
              <w:numPr>
                <w:ilvl w:val="1"/>
                <w:numId w:val="4"/>
              </w:numPr>
            </w:pPr>
            <w:r>
              <w:rPr>
                <w:color w:val="002060"/>
              </w:rPr>
              <w:t>If desired, show some items from one or more of these resources.</w:t>
            </w:r>
          </w:p>
          <w:p w:rsidR="0082709A" w:rsidRPr="004E2723" w:rsidRDefault="0082709A" w:rsidP="0082709A">
            <w:pPr>
              <w:pStyle w:val="ListParagraph"/>
              <w:framePr w:hSpace="0" w:wrap="auto" w:vAnchor="margin" w:hAnchor="text" w:yAlign="inline"/>
              <w:numPr>
                <w:ilvl w:val="1"/>
                <w:numId w:val="4"/>
              </w:numPr>
              <w:rPr>
                <w:color w:val="002060"/>
              </w:rPr>
            </w:pPr>
            <w:r w:rsidRPr="004E2723">
              <w:rPr>
                <w:color w:val="002060"/>
              </w:rPr>
              <w:t>As noted, items from these resources can be used to expand the current presentation.</w:t>
            </w:r>
          </w:p>
          <w:p w:rsidR="002A037A" w:rsidRPr="007E27E0" w:rsidRDefault="002A037A" w:rsidP="00DB749F">
            <w:pPr>
              <w:pStyle w:val="ListParagraph"/>
              <w:framePr w:hSpace="0" w:wrap="auto" w:vAnchor="margin" w:hAnchor="text" w:yAlign="inline"/>
              <w:rPr>
                <w:color w:val="002060"/>
              </w:rPr>
            </w:pPr>
            <w:r w:rsidRPr="007E27E0">
              <w:rPr>
                <w:color w:val="002060"/>
              </w:rPr>
              <w:t xml:space="preserve">Slide </w:t>
            </w:r>
            <w:r w:rsidR="00AD6259">
              <w:rPr>
                <w:color w:val="002060"/>
              </w:rPr>
              <w:t>7</w:t>
            </w:r>
            <w:r w:rsidRPr="007E27E0">
              <w:rPr>
                <w:color w:val="002060"/>
              </w:rPr>
              <w:t xml:space="preserve"> (“</w:t>
            </w:r>
            <w:r w:rsidR="004E2723">
              <w:rPr>
                <w:color w:val="002060"/>
              </w:rPr>
              <w:t>Exercise</w:t>
            </w:r>
            <w:r w:rsidRPr="007E27E0">
              <w:rPr>
                <w:color w:val="002060"/>
              </w:rPr>
              <w:t>”)</w:t>
            </w:r>
          </w:p>
          <w:p w:rsidR="004E2723" w:rsidRDefault="004E2723" w:rsidP="00DB749F">
            <w:pPr>
              <w:pStyle w:val="ListParagraph"/>
              <w:framePr w:hSpace="0" w:wrap="auto" w:vAnchor="margin" w:hAnchor="text" w:yAlign="inline"/>
              <w:numPr>
                <w:ilvl w:val="1"/>
                <w:numId w:val="4"/>
              </w:numPr>
              <w:rPr>
                <w:color w:val="002060"/>
              </w:rPr>
            </w:pPr>
            <w:r>
              <w:rPr>
                <w:color w:val="002060"/>
              </w:rPr>
              <w:t xml:space="preserve">Have the participants address the questions in small groups. Then bring the full group together to discuss responses and ask questions. </w:t>
            </w:r>
          </w:p>
          <w:p w:rsidR="00DB2FBC" w:rsidRDefault="00DB2FBC" w:rsidP="00DB749F">
            <w:pPr>
              <w:pStyle w:val="ListParagraph"/>
              <w:framePr w:hSpace="0" w:wrap="auto" w:vAnchor="margin" w:hAnchor="text" w:yAlign="inline"/>
              <w:numPr>
                <w:ilvl w:val="1"/>
                <w:numId w:val="4"/>
              </w:numPr>
              <w:rPr>
                <w:color w:val="002060"/>
              </w:rPr>
            </w:pPr>
            <w:r>
              <w:rPr>
                <w:color w:val="002060"/>
              </w:rPr>
              <w:t xml:space="preserve">If </w:t>
            </w:r>
            <w:r w:rsidR="000F7A31">
              <w:rPr>
                <w:color w:val="002060"/>
              </w:rPr>
              <w:t xml:space="preserve">early in the discussion </w:t>
            </w:r>
            <w:r>
              <w:rPr>
                <w:color w:val="002060"/>
              </w:rPr>
              <w:t xml:space="preserve">participants </w:t>
            </w:r>
            <w:r w:rsidR="000F7A31">
              <w:rPr>
                <w:color w:val="002060"/>
              </w:rPr>
              <w:t>haven’t said anything in the following regard: A</w:t>
            </w:r>
            <w:r>
              <w:rPr>
                <w:color w:val="002060"/>
              </w:rPr>
              <w:t xml:space="preserve">sk whether any of the instructions to authors </w:t>
            </w:r>
            <w:r w:rsidR="000F7A31">
              <w:rPr>
                <w:color w:val="002060"/>
              </w:rPr>
              <w:t>mentioned</w:t>
            </w:r>
            <w:r>
              <w:rPr>
                <w:color w:val="002060"/>
              </w:rPr>
              <w:t xml:space="preserve"> maximum lengths for abstracts and, if so, what lengths were stated. </w:t>
            </w:r>
          </w:p>
          <w:p w:rsidR="00DB2FBC" w:rsidRDefault="00DB2FBC" w:rsidP="00DB2FBC">
            <w:pPr>
              <w:pStyle w:val="ListParagraph"/>
              <w:framePr w:hSpace="0" w:wrap="auto" w:vAnchor="margin" w:hAnchor="text" w:yAlign="inline"/>
              <w:numPr>
                <w:ilvl w:val="1"/>
                <w:numId w:val="4"/>
              </w:numPr>
              <w:rPr>
                <w:color w:val="002060"/>
              </w:rPr>
            </w:pPr>
            <w:r>
              <w:rPr>
                <w:color w:val="002060"/>
              </w:rPr>
              <w:t>Regarding length of abstracts: Advise participants not to worry about length when writing first drafts of abstracts</w:t>
            </w:r>
            <w:r w:rsidR="000F7A31">
              <w:rPr>
                <w:color w:val="002060"/>
              </w:rPr>
              <w:t>;</w:t>
            </w:r>
            <w:r>
              <w:rPr>
                <w:color w:val="002060"/>
              </w:rPr>
              <w:t xml:space="preserve"> it’s better to draft an abstract that is too long and then condense it than to omit important content because one is worrying about length. Perhaps mention that suggestions for condensing wording appear</w:t>
            </w:r>
            <w:r w:rsidR="000F7A31">
              <w:rPr>
                <w:color w:val="002060"/>
              </w:rPr>
              <w:t xml:space="preserve"> on</w:t>
            </w:r>
            <w:r>
              <w:rPr>
                <w:color w:val="002060"/>
              </w:rPr>
              <w:t xml:space="preserve"> the </w:t>
            </w:r>
            <w:proofErr w:type="spellStart"/>
            <w:r>
              <w:rPr>
                <w:color w:val="002060"/>
              </w:rPr>
              <w:t>AuthorAID</w:t>
            </w:r>
            <w:proofErr w:type="spellEnd"/>
            <w:r>
              <w:rPr>
                <w:color w:val="002060"/>
              </w:rPr>
              <w:t xml:space="preserve"> </w:t>
            </w:r>
            <w:r w:rsidR="000F7A31">
              <w:rPr>
                <w:color w:val="002060"/>
              </w:rPr>
              <w:t>website</w:t>
            </w:r>
            <w:r>
              <w:rPr>
                <w:color w:val="002060"/>
              </w:rPr>
              <w:t xml:space="preserve">, for example at </w:t>
            </w:r>
            <w:hyperlink r:id="rId9" w:history="1">
              <w:r w:rsidRPr="00355010">
                <w:rPr>
                  <w:rStyle w:val="Hyperlink"/>
                </w:rPr>
                <w:t>http://www.authoraid.info/en/news/details/762/</w:t>
              </w:r>
            </w:hyperlink>
            <w:r>
              <w:rPr>
                <w:color w:val="002060"/>
              </w:rPr>
              <w:t xml:space="preserve">. </w:t>
            </w:r>
          </w:p>
          <w:p w:rsidR="00DB2FBC" w:rsidRDefault="00DB2FBC" w:rsidP="00DB2FBC">
            <w:pPr>
              <w:pStyle w:val="ListParagraph"/>
              <w:framePr w:hSpace="0" w:wrap="auto" w:vAnchor="margin" w:hAnchor="text" w:yAlign="inline"/>
              <w:numPr>
                <w:ilvl w:val="1"/>
                <w:numId w:val="4"/>
              </w:numPr>
              <w:rPr>
                <w:color w:val="002060"/>
              </w:rPr>
            </w:pPr>
            <w:r>
              <w:rPr>
                <w:color w:val="002060"/>
              </w:rPr>
              <w:t>If some parts of the exercise are not relevant, of course omit them. For example, if participants are not bringing drafts of papers, delete the third bulleted item.</w:t>
            </w:r>
          </w:p>
          <w:p w:rsidR="00521438" w:rsidRPr="00521438" w:rsidRDefault="002A037A" w:rsidP="00521438">
            <w:pPr>
              <w:pStyle w:val="ListParagraph"/>
              <w:framePr w:hSpace="0" w:wrap="auto" w:vAnchor="margin" w:hAnchor="text" w:yAlign="inline"/>
              <w:rPr>
                <w:color w:val="002060"/>
              </w:rPr>
            </w:pPr>
            <w:r w:rsidRPr="007E27E0">
              <w:rPr>
                <w:color w:val="002060"/>
              </w:rPr>
              <w:t xml:space="preserve">Slide </w:t>
            </w:r>
            <w:r w:rsidR="00A45ADC">
              <w:rPr>
                <w:color w:val="002060"/>
              </w:rPr>
              <w:t>8</w:t>
            </w:r>
            <w:r w:rsidRPr="007E27E0">
              <w:rPr>
                <w:color w:val="002060"/>
              </w:rPr>
              <w:t xml:space="preserve"> (“</w:t>
            </w:r>
            <w:r w:rsidR="00CC52E5">
              <w:rPr>
                <w:color w:val="002060"/>
              </w:rPr>
              <w:t>Keywords</w:t>
            </w:r>
            <w:r w:rsidRPr="007E27E0">
              <w:rPr>
                <w:color w:val="002060"/>
              </w:rPr>
              <w:t>”)</w:t>
            </w:r>
          </w:p>
          <w:p w:rsidR="00CC52E5" w:rsidRDefault="00334829" w:rsidP="00CC52E5">
            <w:pPr>
              <w:pStyle w:val="ListParagraph"/>
              <w:framePr w:hSpace="0" w:wrap="auto" w:vAnchor="margin" w:hAnchor="text" w:yAlign="inline"/>
              <w:numPr>
                <w:ilvl w:val="1"/>
                <w:numId w:val="4"/>
              </w:numPr>
              <w:rPr>
                <w:color w:val="002060"/>
              </w:rPr>
            </w:pPr>
            <w:r>
              <w:rPr>
                <w:color w:val="002060"/>
              </w:rPr>
              <w:t>N</w:t>
            </w:r>
            <w:r w:rsidR="00CC52E5">
              <w:rPr>
                <w:color w:val="002060"/>
              </w:rPr>
              <w:t xml:space="preserve">ote that keywords are terms that indicate the subject matter of an article and therefore that </w:t>
            </w:r>
            <w:r w:rsidR="00521438">
              <w:rPr>
                <w:color w:val="002060"/>
              </w:rPr>
              <w:t>providing suitable keywords can help people find one’s article when searching on one’s topic.</w:t>
            </w:r>
          </w:p>
          <w:p w:rsidR="00521438" w:rsidRDefault="00521438" w:rsidP="00CC52E5">
            <w:pPr>
              <w:pStyle w:val="ListParagraph"/>
              <w:framePr w:hSpace="0" w:wrap="auto" w:vAnchor="margin" w:hAnchor="text" w:yAlign="inline"/>
              <w:numPr>
                <w:ilvl w:val="1"/>
                <w:numId w:val="4"/>
              </w:numPr>
              <w:rPr>
                <w:color w:val="002060"/>
              </w:rPr>
            </w:pPr>
            <w:r>
              <w:rPr>
                <w:color w:val="002060"/>
              </w:rPr>
              <w:t>Mention that not all journals request keywords.</w:t>
            </w:r>
          </w:p>
          <w:p w:rsidR="00CC52E5" w:rsidRDefault="00CC52E5" w:rsidP="00CC52E5">
            <w:pPr>
              <w:pStyle w:val="ListParagraph"/>
              <w:framePr w:hSpace="0" w:wrap="auto" w:vAnchor="margin" w:hAnchor="text" w:yAlign="inline"/>
              <w:numPr>
                <w:ilvl w:val="1"/>
                <w:numId w:val="4"/>
              </w:numPr>
              <w:rPr>
                <w:color w:val="002060"/>
              </w:rPr>
            </w:pPr>
            <w:r>
              <w:rPr>
                <w:color w:val="002060"/>
              </w:rPr>
              <w:t>Mention that some journals say not to include words that already appear in the title, as doing so is redundant.</w:t>
            </w:r>
          </w:p>
          <w:p w:rsidR="00CC52E5" w:rsidRDefault="00CC52E5" w:rsidP="00CC52E5">
            <w:pPr>
              <w:pStyle w:val="ListParagraph"/>
              <w:framePr w:hSpace="0" w:wrap="auto" w:vAnchor="margin" w:hAnchor="text" w:yAlign="inline"/>
              <w:numPr>
                <w:ilvl w:val="1"/>
                <w:numId w:val="4"/>
              </w:numPr>
              <w:rPr>
                <w:color w:val="002060"/>
              </w:rPr>
            </w:pPr>
            <w:r>
              <w:rPr>
                <w:color w:val="002060"/>
              </w:rPr>
              <w:t xml:space="preserve">If possible, provide examples of </w:t>
            </w:r>
            <w:r w:rsidR="00521438">
              <w:rPr>
                <w:color w:val="002060"/>
              </w:rPr>
              <w:t xml:space="preserve">lists of </w:t>
            </w:r>
            <w:r>
              <w:rPr>
                <w:color w:val="002060"/>
              </w:rPr>
              <w:t xml:space="preserve">keywords from articles. In doing so, it can work well to show the title, abstract, and keywords together. </w:t>
            </w:r>
            <w:r w:rsidR="00521438">
              <w:rPr>
                <w:color w:val="002060"/>
              </w:rPr>
              <w:t>T</w:t>
            </w:r>
            <w:r>
              <w:rPr>
                <w:color w:val="002060"/>
              </w:rPr>
              <w:t xml:space="preserve">he examples may appear on one or more slides </w:t>
            </w:r>
            <w:r w:rsidR="00521438">
              <w:rPr>
                <w:color w:val="002060"/>
              </w:rPr>
              <w:t xml:space="preserve">inserted </w:t>
            </w:r>
            <w:r>
              <w:rPr>
                <w:color w:val="002060"/>
              </w:rPr>
              <w:t xml:space="preserve">after this one, or </w:t>
            </w:r>
            <w:r w:rsidR="00F124A1">
              <w:rPr>
                <w:color w:val="002060"/>
              </w:rPr>
              <w:t xml:space="preserve">the facilitator may </w:t>
            </w:r>
            <w:r w:rsidR="00521438">
              <w:rPr>
                <w:color w:val="002060"/>
              </w:rPr>
              <w:t>link to examples online.</w:t>
            </w:r>
          </w:p>
          <w:p w:rsidR="00681023" w:rsidRPr="007E27E0" w:rsidRDefault="00681023" w:rsidP="00681023">
            <w:pPr>
              <w:pStyle w:val="ListParagraph"/>
              <w:framePr w:hSpace="0" w:wrap="auto" w:vAnchor="margin" w:hAnchor="text" w:yAlign="inline"/>
              <w:rPr>
                <w:color w:val="002060"/>
              </w:rPr>
            </w:pPr>
            <w:r w:rsidRPr="007E27E0">
              <w:rPr>
                <w:color w:val="002060"/>
              </w:rPr>
              <w:t xml:space="preserve">Slide </w:t>
            </w:r>
            <w:r w:rsidR="00A45ADC">
              <w:rPr>
                <w:color w:val="002060"/>
              </w:rPr>
              <w:t>9</w:t>
            </w:r>
            <w:r w:rsidRPr="007E27E0">
              <w:rPr>
                <w:color w:val="002060"/>
              </w:rPr>
              <w:t xml:space="preserve"> (“Exercise”)</w:t>
            </w:r>
          </w:p>
          <w:p w:rsidR="000E08FB" w:rsidRDefault="00A45ADC" w:rsidP="00D87446">
            <w:pPr>
              <w:pStyle w:val="ListParagraph"/>
              <w:framePr w:hSpace="0" w:wrap="auto" w:vAnchor="margin" w:hAnchor="text" w:yAlign="inline"/>
              <w:numPr>
                <w:ilvl w:val="1"/>
                <w:numId w:val="4"/>
              </w:numPr>
              <w:rPr>
                <w:color w:val="002060"/>
              </w:rPr>
            </w:pPr>
            <w:r>
              <w:rPr>
                <w:color w:val="002060"/>
              </w:rPr>
              <w:t xml:space="preserve">Have </w:t>
            </w:r>
            <w:r w:rsidR="00D87446">
              <w:rPr>
                <w:color w:val="002060"/>
              </w:rPr>
              <w:t>the participants do this exercise in small groups.</w:t>
            </w:r>
          </w:p>
          <w:p w:rsidR="0038156B" w:rsidRPr="00903736" w:rsidRDefault="00D87446" w:rsidP="00132E50">
            <w:pPr>
              <w:pStyle w:val="ListParagraph"/>
              <w:framePr w:hSpace="0" w:wrap="auto" w:vAnchor="margin" w:hAnchor="text" w:yAlign="inline"/>
              <w:numPr>
                <w:ilvl w:val="1"/>
                <w:numId w:val="4"/>
              </w:numPr>
            </w:pPr>
            <w:r>
              <w:rPr>
                <w:color w:val="002060"/>
              </w:rPr>
              <w:t>Then bring the full group together for discussion.</w:t>
            </w:r>
          </w:p>
          <w:p w:rsidR="00903736" w:rsidRDefault="00132E50" w:rsidP="00903736">
            <w:pPr>
              <w:pStyle w:val="ListParagraph"/>
              <w:framePr w:hSpace="0" w:wrap="auto" w:vAnchor="margin" w:hAnchor="text" w:yAlign="inline"/>
              <w:numPr>
                <w:ilvl w:val="1"/>
                <w:numId w:val="4"/>
              </w:numPr>
              <w:rPr>
                <w:color w:val="002060"/>
              </w:rPr>
            </w:pPr>
            <w:r>
              <w:rPr>
                <w:color w:val="002060"/>
              </w:rPr>
              <w:t>If part of this exercise are not relevant (for example, because participants have not brought drafts), of course omit it.</w:t>
            </w:r>
          </w:p>
          <w:p w:rsidR="008D32B9" w:rsidRPr="007E27E0" w:rsidRDefault="00A45ADC" w:rsidP="00DB749F">
            <w:pPr>
              <w:pStyle w:val="ListParagraph"/>
              <w:framePr w:hSpace="0" w:wrap="auto" w:vAnchor="margin" w:hAnchor="text" w:yAlign="inline"/>
              <w:rPr>
                <w:color w:val="002060"/>
              </w:rPr>
            </w:pPr>
            <w:r>
              <w:rPr>
                <w:color w:val="002060"/>
              </w:rPr>
              <w:t>Slide 1</w:t>
            </w:r>
            <w:r w:rsidR="00903736">
              <w:rPr>
                <w:color w:val="002060"/>
              </w:rPr>
              <w:t>2</w:t>
            </w:r>
            <w:r w:rsidR="008D32B9" w:rsidRPr="007E27E0">
              <w:rPr>
                <w:color w:val="002060"/>
              </w:rPr>
              <w:t xml:space="preserve"> (“In Conclusion”)</w:t>
            </w:r>
          </w:p>
          <w:p w:rsidR="002A037A" w:rsidRPr="007E27E0" w:rsidRDefault="002A037A" w:rsidP="008D32B9">
            <w:pPr>
              <w:pStyle w:val="ListParagraph"/>
              <w:framePr w:hSpace="0" w:wrap="auto" w:vAnchor="margin" w:hAnchor="text" w:yAlign="inline"/>
              <w:numPr>
                <w:ilvl w:val="1"/>
                <w:numId w:val="4"/>
              </w:numPr>
              <w:rPr>
                <w:color w:val="002060"/>
              </w:rPr>
            </w:pPr>
            <w:bookmarkStart w:id="0" w:name="_GoBack"/>
            <w:r w:rsidRPr="007E27E0">
              <w:rPr>
                <w:color w:val="002060"/>
              </w:rPr>
              <w:t>If time permits, include a question-and-answer session before ending.</w:t>
            </w:r>
          </w:p>
          <w:p w:rsidR="002A037A" w:rsidRDefault="002A037A" w:rsidP="008D32B9">
            <w:pPr>
              <w:pStyle w:val="ListParagraph"/>
              <w:framePr w:hSpace="0" w:wrap="auto" w:vAnchor="margin" w:hAnchor="text" w:yAlign="inline"/>
              <w:numPr>
                <w:ilvl w:val="1"/>
                <w:numId w:val="4"/>
              </w:numPr>
              <w:rPr>
                <w:color w:val="002060"/>
              </w:rPr>
            </w:pPr>
            <w:r w:rsidRPr="007E27E0">
              <w:rPr>
                <w:color w:val="002060"/>
              </w:rPr>
              <w:t>Perhaps do one or both of the following:</w:t>
            </w:r>
          </w:p>
          <w:p w:rsidR="006B151E" w:rsidRPr="007E27E0" w:rsidRDefault="006B151E" w:rsidP="006B151E">
            <w:pPr>
              <w:pStyle w:val="ListParagraph"/>
              <w:framePr w:hSpace="0" w:wrap="auto" w:vAnchor="margin" w:hAnchor="text" w:yAlign="inline"/>
              <w:numPr>
                <w:ilvl w:val="2"/>
                <w:numId w:val="4"/>
              </w:numPr>
              <w:rPr>
                <w:color w:val="002060"/>
              </w:rPr>
            </w:pPr>
            <w:r>
              <w:rPr>
                <w:color w:val="002060"/>
              </w:rPr>
              <w:t>Have participants note points to remember.</w:t>
            </w:r>
          </w:p>
          <w:p w:rsidR="002A037A" w:rsidRPr="007E27E0" w:rsidRDefault="002A037A" w:rsidP="008D32B9">
            <w:pPr>
              <w:pStyle w:val="ListParagraph"/>
              <w:framePr w:hSpace="0" w:wrap="auto" w:vAnchor="margin" w:hAnchor="text" w:yAlign="inline"/>
              <w:numPr>
                <w:ilvl w:val="2"/>
                <w:numId w:val="4"/>
              </w:numPr>
              <w:rPr>
                <w:color w:val="002060"/>
              </w:rPr>
            </w:pPr>
            <w:r w:rsidRPr="007E27E0">
              <w:rPr>
                <w:color w:val="002060"/>
              </w:rPr>
              <w:t>Summarize the session.</w:t>
            </w:r>
          </w:p>
          <w:p w:rsidR="00903736" w:rsidRDefault="00903736" w:rsidP="006946C9">
            <w:pPr>
              <w:pStyle w:val="ListParagraph"/>
              <w:framePr w:hSpace="0" w:wrap="auto" w:vAnchor="margin" w:hAnchor="text" w:yAlign="inline"/>
              <w:numPr>
                <w:ilvl w:val="1"/>
                <w:numId w:val="4"/>
              </w:numPr>
              <w:rPr>
                <w:color w:val="002060"/>
              </w:rPr>
            </w:pPr>
            <w:r>
              <w:rPr>
                <w:color w:val="002060"/>
              </w:rPr>
              <w:t>If the workshop or course will include later modules, note the topic of the next module. Perhaps also note more generally what will follow.</w:t>
            </w:r>
          </w:p>
          <w:p w:rsidR="002A037A" w:rsidRPr="007E27E0" w:rsidRDefault="006946C9" w:rsidP="006946C9">
            <w:pPr>
              <w:pStyle w:val="ListParagraph"/>
              <w:framePr w:hSpace="0" w:wrap="auto" w:vAnchor="margin" w:hAnchor="text" w:yAlign="inline"/>
              <w:numPr>
                <w:ilvl w:val="1"/>
                <w:numId w:val="4"/>
              </w:numPr>
              <w:rPr>
                <w:color w:val="002060"/>
              </w:rPr>
            </w:pPr>
            <w:r w:rsidRPr="007E27E0">
              <w:rPr>
                <w:color w:val="002060"/>
              </w:rPr>
              <w:t>Perhaps encourage group members to share points from this session with others.</w:t>
            </w:r>
            <w:bookmarkEnd w:id="0"/>
            <w:r w:rsidR="002A037A" w:rsidRPr="007E27E0">
              <w:rPr>
                <w:color w:val="002060"/>
              </w:rPr>
              <w:br/>
            </w:r>
          </w:p>
        </w:tc>
      </w:tr>
    </w:tbl>
    <w:p w:rsidR="002A037A" w:rsidRPr="006A76B2" w:rsidRDefault="002A037A" w:rsidP="002A037A">
      <w:pPr>
        <w:pStyle w:val="ListBullet"/>
        <w:numPr>
          <w:ilvl w:val="0"/>
          <w:numId w:val="0"/>
        </w:numPr>
        <w:rPr>
          <w:rFonts w:cs="Arial"/>
          <w:b/>
          <w:sz w:val="26"/>
          <w:szCs w:val="26"/>
        </w:rPr>
      </w:pPr>
    </w:p>
    <w:p w:rsidR="00265889" w:rsidRDefault="00265889" w:rsidP="00A4492C"/>
    <w:p w:rsidR="001D4CE5" w:rsidRPr="00A4492C" w:rsidRDefault="001D4CE5" w:rsidP="00A4492C"/>
    <w:sectPr w:rsidR="001D4CE5" w:rsidRPr="00A4492C" w:rsidSect="001D4CE5">
      <w:headerReference w:type="even" r:id="rId10"/>
      <w:headerReference w:type="default" r:id="rId11"/>
      <w:footerReference w:type="even" r:id="rId12"/>
      <w:footerReference w:type="default" r:id="rId13"/>
      <w:headerReference w:type="first" r:id="rId14"/>
      <w:footerReference w:type="first" r:id="rId15"/>
      <w:pgSz w:w="11900" w:h="16840"/>
      <w:pgMar w:top="1009" w:right="1440" w:bottom="1440" w:left="1440" w:header="568"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7A" w:rsidRDefault="002A037A" w:rsidP="00C90B03">
      <w:r>
        <w:separator/>
      </w:r>
    </w:p>
  </w:endnote>
  <w:endnote w:type="continuationSeparator" w:id="0">
    <w:p w:rsidR="002A037A" w:rsidRDefault="002A037A"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E50">
      <w:rPr>
        <w:rStyle w:val="PageNumber"/>
        <w:noProof/>
      </w:rPr>
      <w:t>4</w:t>
    </w:r>
    <w:r>
      <w:rPr>
        <w:rStyle w:val="PageNumber"/>
      </w:rPr>
      <w:fldChar w:fldCharType="end"/>
    </w:r>
  </w:p>
  <w:p w:rsidR="0029029C" w:rsidRDefault="0029029C" w:rsidP="006D49E2">
    <w:pPr>
      <w:pStyle w:val="Footer"/>
      <w:ind w:right="360"/>
    </w:pPr>
    <w:r>
      <w:rPr>
        <w:noProof/>
        <w:lang w:val="en-US"/>
      </w:rPr>
      <mc:AlternateContent>
        <mc:Choice Requires="wps">
          <w:drawing>
            <wp:anchor distT="0" distB="0" distL="114300" distR="114300" simplePos="0" relativeHeight="251663360" behindDoc="0" locked="0" layoutInCell="1" allowOverlap="1" wp14:anchorId="1B47EE87" wp14:editId="31966FD6">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" strokecolor="#5784cc" strokeweight=".5pt"/>
          </w:pict>
        </mc:Fallback>
      </mc:AlternateContent>
    </w:r>
    <w:fldSimple w:instr=" FILENAME  \* Caps  \* MERGEFORMAT ">
      <w:r w:rsidR="002A037A">
        <w:rPr>
          <w:noProof/>
        </w:rPr>
        <w:t>Document3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2723">
      <w:rPr>
        <w:rStyle w:val="PageNumber"/>
        <w:noProof/>
      </w:rPr>
      <w:t>1</w:t>
    </w:r>
    <w:r>
      <w:rPr>
        <w:rStyle w:val="PageNumber"/>
      </w:rPr>
      <w:fldChar w:fldCharType="end"/>
    </w:r>
  </w:p>
  <w:p w:rsidR="0029029C" w:rsidRPr="004137DB" w:rsidRDefault="0029029C" w:rsidP="004137DB">
    <w:pPr>
      <w:pStyle w:val="Footer"/>
      <w:ind w:right="360"/>
    </w:pPr>
    <w:r w:rsidRPr="008F4065">
      <w:rPr>
        <w:noProof/>
        <w:color w:val="404040"/>
        <w:lang w:val="en-US"/>
      </w:rPr>
      <mc:AlternateContent>
        <mc:Choice Requires="wps">
          <w:drawing>
            <wp:anchor distT="0" distB="0" distL="114300" distR="114300" simplePos="0" relativeHeight="251665408" behindDoc="0" locked="0" layoutInCell="1" allowOverlap="1" wp14:anchorId="04264D53" wp14:editId="4C71217F">
              <wp:simplePos x="0" y="0"/>
              <wp:positionH relativeFrom="column">
                <wp:posOffset>0</wp:posOffset>
              </wp:positionH>
              <wp:positionV relativeFrom="paragraph">
                <wp:posOffset>-187325</wp:posOffset>
              </wp:positionV>
              <wp:extent cx="5727600"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" strokecolor="#333" strokeweight=".5pt"/>
          </w:pict>
        </mc:Fallback>
      </mc:AlternateContent>
    </w:r>
    <w:fldSimple w:instr=" FILENAME  \* Caps  \* MERGEFORMAT ">
      <w:r w:rsidR="002A037A">
        <w:rPr>
          <w:noProof/>
        </w:rPr>
        <w:t>Document3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7A" w:rsidRDefault="002A037A" w:rsidP="00C90B03">
      <w:r>
        <w:separator/>
      </w:r>
    </w:p>
  </w:footnote>
  <w:footnote w:type="continuationSeparator" w:id="0">
    <w:p w:rsidR="002A037A" w:rsidRDefault="002A037A"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19" w:rsidRDefault="006F3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pPr>
      <w:pStyle w:val="Header"/>
    </w:pPr>
  </w:p>
  <w:p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6F3219" w:rsidP="001D4CE5">
    <w:pPr>
      <w:pStyle w:val="Header"/>
      <w:jc w:val="right"/>
    </w:pPr>
    <w:r>
      <w:rPr>
        <w:noProof/>
        <w:lang w:val="en-US"/>
      </w:rPr>
      <w:drawing>
        <wp:inline distT="0" distB="0" distL="0" distR="0">
          <wp:extent cx="3834383" cy="518160"/>
          <wp:effectExtent l="0" t="0" r="0" b="0"/>
          <wp:docPr id="1" name="Picture 1" descr="I:\Communications\Promotion\Logos\INASP Logos\Logo with new strapline 2016\INASP logo_new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ications\Promotion\Logos\INASP Logos\Logo with new strapline 2016\INASP logo_new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683" cy="517930"/>
                  </a:xfrm>
                  <a:prstGeom prst="rect">
                    <a:avLst/>
                  </a:prstGeom>
                  <a:noFill/>
                  <a:ln>
                    <a:noFill/>
                  </a:ln>
                </pic:spPr>
              </pic:pic>
            </a:graphicData>
          </a:graphic>
        </wp:inline>
      </w:drawing>
    </w:r>
  </w:p>
  <w:p w:rsidR="008F4065" w:rsidRDefault="008F4065" w:rsidP="001D4CE5">
    <w:pPr>
      <w:pStyle w:val="Header"/>
    </w:pPr>
  </w:p>
  <w:p w:rsidR="001D4CE5" w:rsidRDefault="001D4CE5" w:rsidP="001D4CE5">
    <w:pPr>
      <w:pStyle w:val="Header"/>
    </w:pPr>
    <w:r>
      <w:rPr>
        <w:noProof/>
        <w:lang w:val="en-US"/>
      </w:rPr>
      <mc:AlternateContent>
        <mc:Choice Requires="wps">
          <w:drawing>
            <wp:anchor distT="0" distB="0" distL="114300" distR="114300" simplePos="0" relativeHeight="251659264" behindDoc="0" locked="0" layoutInCell="1" allowOverlap="1" wp14:anchorId="321122D8" wp14:editId="56729527">
              <wp:simplePos x="0" y="0"/>
              <wp:positionH relativeFrom="column">
                <wp:posOffset>0</wp:posOffset>
              </wp:positionH>
              <wp:positionV relativeFrom="page">
                <wp:posOffset>933450</wp:posOffset>
              </wp:positionV>
              <wp:extent cx="5727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27065"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3.5pt" to="45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" strokecolor="#333"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6E6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6518F5"/>
    <w:multiLevelType w:val="hybridMultilevel"/>
    <w:tmpl w:val="4018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72768"/>
    <w:multiLevelType w:val="hybridMultilevel"/>
    <w:tmpl w:val="25E0714E"/>
    <w:lvl w:ilvl="0" w:tplc="48B8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49F343CB"/>
    <w:multiLevelType w:val="hybridMultilevel"/>
    <w:tmpl w:val="1AD4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0D1405"/>
    <w:multiLevelType w:val="hybridMultilevel"/>
    <w:tmpl w:val="EFB802C6"/>
    <w:lvl w:ilvl="0" w:tplc="968267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511B5"/>
    <w:multiLevelType w:val="hybridMultilevel"/>
    <w:tmpl w:val="EE2C9F92"/>
    <w:lvl w:ilvl="0" w:tplc="23E0B238">
      <w:start w:val="1"/>
      <w:numFmt w:val="bullet"/>
      <w:lvlText w:val="-"/>
      <w:lvlJc w:val="left"/>
      <w:pPr>
        <w:tabs>
          <w:tab w:val="num" w:pos="720"/>
        </w:tabs>
        <w:ind w:left="720" w:hanging="360"/>
      </w:pPr>
      <w:rPr>
        <w:rFonts w:ascii="Times New Roman" w:hAnsi="Times New Roman" w:hint="default"/>
      </w:rPr>
    </w:lvl>
    <w:lvl w:ilvl="1" w:tplc="B7E69208" w:tentative="1">
      <w:start w:val="1"/>
      <w:numFmt w:val="bullet"/>
      <w:lvlText w:val="-"/>
      <w:lvlJc w:val="left"/>
      <w:pPr>
        <w:tabs>
          <w:tab w:val="num" w:pos="1440"/>
        </w:tabs>
        <w:ind w:left="1440" w:hanging="360"/>
      </w:pPr>
      <w:rPr>
        <w:rFonts w:ascii="Times New Roman" w:hAnsi="Times New Roman" w:hint="default"/>
      </w:rPr>
    </w:lvl>
    <w:lvl w:ilvl="2" w:tplc="D1A2E754" w:tentative="1">
      <w:start w:val="1"/>
      <w:numFmt w:val="bullet"/>
      <w:lvlText w:val="-"/>
      <w:lvlJc w:val="left"/>
      <w:pPr>
        <w:tabs>
          <w:tab w:val="num" w:pos="2160"/>
        </w:tabs>
        <w:ind w:left="2160" w:hanging="360"/>
      </w:pPr>
      <w:rPr>
        <w:rFonts w:ascii="Times New Roman" w:hAnsi="Times New Roman" w:hint="default"/>
      </w:rPr>
    </w:lvl>
    <w:lvl w:ilvl="3" w:tplc="0730FFF6" w:tentative="1">
      <w:start w:val="1"/>
      <w:numFmt w:val="bullet"/>
      <w:lvlText w:val="-"/>
      <w:lvlJc w:val="left"/>
      <w:pPr>
        <w:tabs>
          <w:tab w:val="num" w:pos="2880"/>
        </w:tabs>
        <w:ind w:left="2880" w:hanging="360"/>
      </w:pPr>
      <w:rPr>
        <w:rFonts w:ascii="Times New Roman" w:hAnsi="Times New Roman" w:hint="default"/>
      </w:rPr>
    </w:lvl>
    <w:lvl w:ilvl="4" w:tplc="1A1C1C5C" w:tentative="1">
      <w:start w:val="1"/>
      <w:numFmt w:val="bullet"/>
      <w:lvlText w:val="-"/>
      <w:lvlJc w:val="left"/>
      <w:pPr>
        <w:tabs>
          <w:tab w:val="num" w:pos="3600"/>
        </w:tabs>
        <w:ind w:left="3600" w:hanging="360"/>
      </w:pPr>
      <w:rPr>
        <w:rFonts w:ascii="Times New Roman" w:hAnsi="Times New Roman" w:hint="default"/>
      </w:rPr>
    </w:lvl>
    <w:lvl w:ilvl="5" w:tplc="3790F716" w:tentative="1">
      <w:start w:val="1"/>
      <w:numFmt w:val="bullet"/>
      <w:lvlText w:val="-"/>
      <w:lvlJc w:val="left"/>
      <w:pPr>
        <w:tabs>
          <w:tab w:val="num" w:pos="4320"/>
        </w:tabs>
        <w:ind w:left="4320" w:hanging="360"/>
      </w:pPr>
      <w:rPr>
        <w:rFonts w:ascii="Times New Roman" w:hAnsi="Times New Roman" w:hint="default"/>
      </w:rPr>
    </w:lvl>
    <w:lvl w:ilvl="6" w:tplc="CBE6F49A" w:tentative="1">
      <w:start w:val="1"/>
      <w:numFmt w:val="bullet"/>
      <w:lvlText w:val="-"/>
      <w:lvlJc w:val="left"/>
      <w:pPr>
        <w:tabs>
          <w:tab w:val="num" w:pos="5040"/>
        </w:tabs>
        <w:ind w:left="5040" w:hanging="360"/>
      </w:pPr>
      <w:rPr>
        <w:rFonts w:ascii="Times New Roman" w:hAnsi="Times New Roman" w:hint="default"/>
      </w:rPr>
    </w:lvl>
    <w:lvl w:ilvl="7" w:tplc="37CABC40" w:tentative="1">
      <w:start w:val="1"/>
      <w:numFmt w:val="bullet"/>
      <w:lvlText w:val="-"/>
      <w:lvlJc w:val="left"/>
      <w:pPr>
        <w:tabs>
          <w:tab w:val="num" w:pos="5760"/>
        </w:tabs>
        <w:ind w:left="5760" w:hanging="360"/>
      </w:pPr>
      <w:rPr>
        <w:rFonts w:ascii="Times New Roman" w:hAnsi="Times New Roman" w:hint="default"/>
      </w:rPr>
    </w:lvl>
    <w:lvl w:ilvl="8" w:tplc="6600A40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7A"/>
    <w:rsid w:val="00021A1C"/>
    <w:rsid w:val="0003696A"/>
    <w:rsid w:val="000421BE"/>
    <w:rsid w:val="00065F79"/>
    <w:rsid w:val="000B36AF"/>
    <w:rsid w:val="000E08FB"/>
    <w:rsid w:val="000F3BC9"/>
    <w:rsid w:val="000F7A31"/>
    <w:rsid w:val="00132E50"/>
    <w:rsid w:val="0013447F"/>
    <w:rsid w:val="00155972"/>
    <w:rsid w:val="001569EE"/>
    <w:rsid w:val="001A5E8D"/>
    <w:rsid w:val="001D4CE5"/>
    <w:rsid w:val="001E0ABB"/>
    <w:rsid w:val="00232D2D"/>
    <w:rsid w:val="00262ED7"/>
    <w:rsid w:val="00265889"/>
    <w:rsid w:val="0029029C"/>
    <w:rsid w:val="002952A0"/>
    <w:rsid w:val="002A037A"/>
    <w:rsid w:val="002C2EF7"/>
    <w:rsid w:val="002C619D"/>
    <w:rsid w:val="002E6CDC"/>
    <w:rsid w:val="00312603"/>
    <w:rsid w:val="003179A8"/>
    <w:rsid w:val="00334829"/>
    <w:rsid w:val="0037286D"/>
    <w:rsid w:val="00373BB6"/>
    <w:rsid w:val="00380F18"/>
    <w:rsid w:val="0038156B"/>
    <w:rsid w:val="00396B4A"/>
    <w:rsid w:val="003A0D95"/>
    <w:rsid w:val="003A1AA8"/>
    <w:rsid w:val="003E14A9"/>
    <w:rsid w:val="003E3EDA"/>
    <w:rsid w:val="003E7126"/>
    <w:rsid w:val="004048A8"/>
    <w:rsid w:val="00410970"/>
    <w:rsid w:val="004137DB"/>
    <w:rsid w:val="0041765D"/>
    <w:rsid w:val="004338B1"/>
    <w:rsid w:val="00443ED6"/>
    <w:rsid w:val="00493E5A"/>
    <w:rsid w:val="004C6E51"/>
    <w:rsid w:val="004D1BAD"/>
    <w:rsid w:val="004D24C1"/>
    <w:rsid w:val="004D547C"/>
    <w:rsid w:val="004E2723"/>
    <w:rsid w:val="004E5DDF"/>
    <w:rsid w:val="00521438"/>
    <w:rsid w:val="00525E75"/>
    <w:rsid w:val="00566678"/>
    <w:rsid w:val="0057487A"/>
    <w:rsid w:val="005A1DB3"/>
    <w:rsid w:val="005C1048"/>
    <w:rsid w:val="006063AA"/>
    <w:rsid w:val="006411CF"/>
    <w:rsid w:val="00650236"/>
    <w:rsid w:val="006527D1"/>
    <w:rsid w:val="006551BA"/>
    <w:rsid w:val="00667BFB"/>
    <w:rsid w:val="00675BFD"/>
    <w:rsid w:val="00676B6D"/>
    <w:rsid w:val="00681023"/>
    <w:rsid w:val="006946C9"/>
    <w:rsid w:val="006A76B2"/>
    <w:rsid w:val="006B151E"/>
    <w:rsid w:val="006B24CB"/>
    <w:rsid w:val="006D12FD"/>
    <w:rsid w:val="006D49E2"/>
    <w:rsid w:val="006E3517"/>
    <w:rsid w:val="006E735F"/>
    <w:rsid w:val="006E7974"/>
    <w:rsid w:val="006F1F10"/>
    <w:rsid w:val="006F3219"/>
    <w:rsid w:val="00736FA3"/>
    <w:rsid w:val="007429FD"/>
    <w:rsid w:val="007511FB"/>
    <w:rsid w:val="00751C5E"/>
    <w:rsid w:val="00795511"/>
    <w:rsid w:val="007E27E0"/>
    <w:rsid w:val="007E4533"/>
    <w:rsid w:val="00800286"/>
    <w:rsid w:val="00803F25"/>
    <w:rsid w:val="00804680"/>
    <w:rsid w:val="0080511C"/>
    <w:rsid w:val="00816A5D"/>
    <w:rsid w:val="0082709A"/>
    <w:rsid w:val="008272DA"/>
    <w:rsid w:val="00863905"/>
    <w:rsid w:val="00864C2D"/>
    <w:rsid w:val="00893BE3"/>
    <w:rsid w:val="008B64E4"/>
    <w:rsid w:val="008C1EFE"/>
    <w:rsid w:val="008D32B9"/>
    <w:rsid w:val="008F4065"/>
    <w:rsid w:val="008F5264"/>
    <w:rsid w:val="00903736"/>
    <w:rsid w:val="00917FA6"/>
    <w:rsid w:val="0093614A"/>
    <w:rsid w:val="009400B3"/>
    <w:rsid w:val="0096064C"/>
    <w:rsid w:val="00981C1B"/>
    <w:rsid w:val="009C4659"/>
    <w:rsid w:val="00A0616D"/>
    <w:rsid w:val="00A179EA"/>
    <w:rsid w:val="00A42A21"/>
    <w:rsid w:val="00A4492C"/>
    <w:rsid w:val="00A45ADC"/>
    <w:rsid w:val="00A537E1"/>
    <w:rsid w:val="00A86781"/>
    <w:rsid w:val="00A91DB2"/>
    <w:rsid w:val="00A948C0"/>
    <w:rsid w:val="00AA25F0"/>
    <w:rsid w:val="00AA3464"/>
    <w:rsid w:val="00AB7726"/>
    <w:rsid w:val="00AD6259"/>
    <w:rsid w:val="00AF130C"/>
    <w:rsid w:val="00B02D93"/>
    <w:rsid w:val="00B0707C"/>
    <w:rsid w:val="00B2216E"/>
    <w:rsid w:val="00B84FCE"/>
    <w:rsid w:val="00BA4987"/>
    <w:rsid w:val="00BE3E2C"/>
    <w:rsid w:val="00BF5000"/>
    <w:rsid w:val="00C25795"/>
    <w:rsid w:val="00C45A36"/>
    <w:rsid w:val="00C60915"/>
    <w:rsid w:val="00C61FBB"/>
    <w:rsid w:val="00C63D24"/>
    <w:rsid w:val="00C67998"/>
    <w:rsid w:val="00C73920"/>
    <w:rsid w:val="00C90B03"/>
    <w:rsid w:val="00C96EF4"/>
    <w:rsid w:val="00CC52E5"/>
    <w:rsid w:val="00CC5FF1"/>
    <w:rsid w:val="00CD43E9"/>
    <w:rsid w:val="00CE6E82"/>
    <w:rsid w:val="00CF4956"/>
    <w:rsid w:val="00D246B6"/>
    <w:rsid w:val="00D30B93"/>
    <w:rsid w:val="00D5287C"/>
    <w:rsid w:val="00D550E4"/>
    <w:rsid w:val="00D87446"/>
    <w:rsid w:val="00D876D3"/>
    <w:rsid w:val="00DB2FBC"/>
    <w:rsid w:val="00DB749F"/>
    <w:rsid w:val="00DC505E"/>
    <w:rsid w:val="00DE3F04"/>
    <w:rsid w:val="00DF38F3"/>
    <w:rsid w:val="00E01FDC"/>
    <w:rsid w:val="00E345C6"/>
    <w:rsid w:val="00E95521"/>
    <w:rsid w:val="00EB2154"/>
    <w:rsid w:val="00EC0A87"/>
    <w:rsid w:val="00EE357D"/>
    <w:rsid w:val="00F02BD5"/>
    <w:rsid w:val="00F124A1"/>
    <w:rsid w:val="00F27539"/>
    <w:rsid w:val="00F36700"/>
    <w:rsid w:val="00FA13CF"/>
    <w:rsid w:val="00FB2D5F"/>
    <w:rsid w:val="00FD1FB6"/>
    <w:rsid w:val="00FD3F8E"/>
    <w:rsid w:val="00FE4A34"/>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1685">
      <w:bodyDiv w:val="1"/>
      <w:marLeft w:val="0"/>
      <w:marRight w:val="0"/>
      <w:marTop w:val="0"/>
      <w:marBottom w:val="0"/>
      <w:divBdr>
        <w:top w:val="none" w:sz="0" w:space="0" w:color="auto"/>
        <w:left w:val="none" w:sz="0" w:space="0" w:color="auto"/>
        <w:bottom w:val="none" w:sz="0" w:space="0" w:color="auto"/>
        <w:right w:val="none" w:sz="0" w:space="0" w:color="auto"/>
      </w:divBdr>
      <w:divsChild>
        <w:div w:id="511915749">
          <w:marLeft w:val="274"/>
          <w:marRight w:val="0"/>
          <w:marTop w:val="0"/>
          <w:marBottom w:val="0"/>
          <w:divBdr>
            <w:top w:val="none" w:sz="0" w:space="0" w:color="auto"/>
            <w:left w:val="none" w:sz="0" w:space="0" w:color="auto"/>
            <w:bottom w:val="none" w:sz="0" w:space="0" w:color="auto"/>
            <w:right w:val="none" w:sz="0" w:space="0" w:color="auto"/>
          </w:divBdr>
        </w:div>
      </w:divsChild>
    </w:div>
    <w:div w:id="1489130688">
      <w:bodyDiv w:val="1"/>
      <w:marLeft w:val="0"/>
      <w:marRight w:val="0"/>
      <w:marTop w:val="0"/>
      <w:marBottom w:val="0"/>
      <w:divBdr>
        <w:top w:val="none" w:sz="0" w:space="0" w:color="auto"/>
        <w:left w:val="none" w:sz="0" w:space="0" w:color="auto"/>
        <w:bottom w:val="none" w:sz="0" w:space="0" w:color="auto"/>
        <w:right w:val="none" w:sz="0" w:space="0" w:color="auto"/>
      </w:divBdr>
    </w:div>
    <w:div w:id="1862819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thoraid.info/en/news/details/76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Barbara Gastel</cp:lastModifiedBy>
  <cp:revision>19</cp:revision>
  <dcterms:created xsi:type="dcterms:W3CDTF">2016-09-29T18:41:00Z</dcterms:created>
  <dcterms:modified xsi:type="dcterms:W3CDTF">2016-09-29T21:28:00Z</dcterms:modified>
</cp:coreProperties>
</file>