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2BB9B" w14:textId="62E130FC" w:rsidR="005A3AEC" w:rsidRPr="00350F8B" w:rsidRDefault="00B26926" w:rsidP="00601E8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VA2</w:t>
      </w:r>
      <w:r w:rsidR="002E1E01">
        <w:rPr>
          <w:rFonts w:ascii="Arial" w:hAnsi="Arial" w:cs="Arial"/>
          <w:b/>
          <w:sz w:val="20"/>
          <w:szCs w:val="20"/>
        </w:rPr>
        <w:t>: R</w:t>
      </w:r>
      <w:r w:rsidR="00893538" w:rsidRPr="00350F8B">
        <w:rPr>
          <w:rFonts w:ascii="Arial" w:hAnsi="Arial" w:cs="Arial"/>
          <w:b/>
          <w:sz w:val="20"/>
          <w:szCs w:val="20"/>
        </w:rPr>
        <w:t>apport and trust</w:t>
      </w:r>
    </w:p>
    <w:p w14:paraId="0AC40E8A" w14:textId="77777777" w:rsidR="00350F8B" w:rsidRPr="00350F8B" w:rsidRDefault="00350F8B" w:rsidP="00601E8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1E6E86E5" w14:textId="12C07A1D" w:rsidR="00893538" w:rsidRPr="00350F8B" w:rsidRDefault="00B26926" w:rsidP="00601E8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73E9E">
        <w:rPr>
          <w:rFonts w:ascii="Arial" w:hAnsi="Arial" w:cs="Arial"/>
          <w:b/>
          <w:sz w:val="20"/>
          <w:szCs w:val="20"/>
        </w:rPr>
        <w:t>N.B.</w:t>
      </w:r>
      <w:r w:rsidR="00273E9E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>nlarge, p</w:t>
      </w:r>
      <w:r w:rsidR="0005144F" w:rsidRPr="00350F8B">
        <w:rPr>
          <w:rFonts w:ascii="Arial" w:hAnsi="Arial" w:cs="Arial"/>
          <w:sz w:val="20"/>
          <w:szCs w:val="20"/>
        </w:rPr>
        <w:t>rint</w:t>
      </w:r>
      <w:r w:rsidR="00350F8B" w:rsidRPr="00350F8B">
        <w:rPr>
          <w:rFonts w:ascii="Arial" w:hAnsi="Arial" w:cs="Arial"/>
          <w:sz w:val="20"/>
          <w:szCs w:val="20"/>
        </w:rPr>
        <w:t xml:space="preserve"> </w:t>
      </w:r>
      <w:r w:rsidR="006E2F18">
        <w:rPr>
          <w:rFonts w:ascii="Arial" w:hAnsi="Arial" w:cs="Arial"/>
          <w:sz w:val="20"/>
          <w:szCs w:val="20"/>
        </w:rPr>
        <w:t xml:space="preserve">out and cut each scenario </w:t>
      </w:r>
      <w:r w:rsidR="00350F8B" w:rsidRPr="00350F8B">
        <w:rPr>
          <w:rFonts w:ascii="Arial" w:hAnsi="Arial" w:cs="Arial"/>
          <w:sz w:val="20"/>
          <w:szCs w:val="20"/>
        </w:rPr>
        <w:t xml:space="preserve">for the </w:t>
      </w:r>
      <w:r w:rsidR="006E2F18">
        <w:rPr>
          <w:rFonts w:ascii="Arial" w:hAnsi="Arial" w:cs="Arial"/>
          <w:sz w:val="20"/>
          <w:szCs w:val="20"/>
        </w:rPr>
        <w:t>Module 2 R</w:t>
      </w:r>
      <w:r w:rsidR="006E2F18">
        <w:rPr>
          <w:rFonts w:ascii="Arial" w:eastAsia="MS Mincho" w:hAnsi="Arial" w:cs="Arial"/>
          <w:sz w:val="20"/>
          <w:szCs w:val="20"/>
          <w:lang w:val="en-US"/>
        </w:rPr>
        <w:t>ole-play: R</w:t>
      </w:r>
      <w:r w:rsidRPr="00273E9E">
        <w:rPr>
          <w:rFonts w:ascii="Arial" w:eastAsia="MS Mincho" w:hAnsi="Arial" w:cs="Arial"/>
          <w:sz w:val="20"/>
          <w:szCs w:val="20"/>
          <w:lang w:val="en-US"/>
        </w:rPr>
        <w:t xml:space="preserve">apport and </w:t>
      </w:r>
      <w:r w:rsidR="00350F8B" w:rsidRPr="00273E9E">
        <w:rPr>
          <w:rFonts w:ascii="Arial" w:eastAsia="MS Mincho" w:hAnsi="Arial" w:cs="Arial"/>
          <w:sz w:val="20"/>
          <w:szCs w:val="20"/>
          <w:lang w:val="en-US"/>
        </w:rPr>
        <w:t>trust</w:t>
      </w:r>
      <w:r>
        <w:rPr>
          <w:rFonts w:ascii="Arial" w:eastAsia="MS Mincho" w:hAnsi="Arial" w:cs="Arial"/>
          <w:sz w:val="20"/>
          <w:szCs w:val="20"/>
          <w:lang w:val="en-US"/>
        </w:rPr>
        <w:t>.</w:t>
      </w:r>
    </w:p>
    <w:p w14:paraId="1139D2F7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25F040D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22B5B03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A3AEC" w:rsidRPr="00350F8B" w14:paraId="48EE4CD5" w14:textId="77777777" w:rsidTr="005A3AEC">
        <w:tc>
          <w:tcPr>
            <w:tcW w:w="9016" w:type="dxa"/>
          </w:tcPr>
          <w:p w14:paraId="144F5856" w14:textId="77777777" w:rsidR="005A3AEC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5A3AEC" w:rsidRPr="00350F8B">
              <w:rPr>
                <w:rFonts w:ascii="Arial" w:hAnsi="Arial" w:cs="Arial"/>
                <w:b/>
                <w:sz w:val="20"/>
                <w:szCs w:val="20"/>
              </w:rPr>
              <w:t>Fear</w:t>
            </w:r>
          </w:p>
          <w:p w14:paraId="42FC9157" w14:textId="77777777" w:rsidR="00E0579E" w:rsidRPr="00350F8B" w:rsidRDefault="00E0579E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6095FD" w14:textId="77777777" w:rsidR="00E0579E" w:rsidRPr="00350F8B" w:rsidRDefault="00E0579E" w:rsidP="00E0579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Prepare and perform a short role-play</w:t>
            </w:r>
            <w:r w:rsidR="00166558" w:rsidRPr="00350F8B">
              <w:rPr>
                <w:rFonts w:ascii="Arial" w:hAnsi="Arial" w:cs="Arial"/>
                <w:sz w:val="20"/>
                <w:szCs w:val="20"/>
              </w:rPr>
              <w:t>,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6558" w:rsidRPr="00350F8B">
              <w:rPr>
                <w:rFonts w:ascii="Arial" w:hAnsi="Arial" w:cs="Arial"/>
                <w:sz w:val="20"/>
                <w:szCs w:val="20"/>
              </w:rPr>
              <w:t>a maximum of five minutes, between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a mentor and mentee based on the </w:t>
            </w:r>
            <w:r w:rsidR="00166558" w:rsidRPr="00350F8B">
              <w:rPr>
                <w:rFonts w:ascii="Arial" w:hAnsi="Arial" w:cs="Arial"/>
                <w:sz w:val="20"/>
                <w:szCs w:val="20"/>
              </w:rPr>
              <w:t xml:space="preserve">paragraph 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below. You will need to decide the mentee’s </w:t>
            </w:r>
            <w:r w:rsidR="00B439F6"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challenge which should be related to work (it does not</w:t>
            </w:r>
            <w:r w:rsidR="00194111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="00B439F6"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).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Do not introduce the role-play</w:t>
            </w:r>
            <w:r w:rsidR="00D30AAD"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,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nor read the </w:t>
            </w:r>
            <w:r w:rsidR="00166558"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paragraph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below out to the full-group.</w:t>
            </w:r>
            <w:r w:rsidR="00236D23"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Try to play your roles as realistically as possible and not simply for laughs.</w:t>
            </w:r>
          </w:p>
          <w:p w14:paraId="0A66ED85" w14:textId="77777777" w:rsidR="00E0579E" w:rsidRPr="00350F8B" w:rsidRDefault="00E0579E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B2BC4B" w14:textId="77777777" w:rsidR="005A3AEC" w:rsidRPr="00350F8B" w:rsidRDefault="005A3AEC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mentor fears not being good enough and fear floods their internal system. Extreme self-consciousness then prevents the mentor from managing the rapport at a co</w:t>
            </w:r>
            <w:r w:rsidR="00E0579E" w:rsidRPr="00350F8B">
              <w:rPr>
                <w:rFonts w:ascii="Arial" w:hAnsi="Arial" w:cs="Arial"/>
                <w:sz w:val="20"/>
                <w:szCs w:val="20"/>
              </w:rPr>
              <w:t xml:space="preserve">nscious and unconscious level. </w:t>
            </w:r>
            <w:r w:rsidRPr="00350F8B">
              <w:rPr>
                <w:rFonts w:ascii="Arial" w:hAnsi="Arial" w:cs="Arial"/>
                <w:sz w:val="20"/>
                <w:szCs w:val="20"/>
              </w:rPr>
              <w:t>There may be some rapport, but unfortunately it will consist of the mentee leading the mentor most of the time, rather than a more equal exchange that happens when there is genuine rapport.</w:t>
            </w:r>
          </w:p>
        </w:tc>
      </w:tr>
    </w:tbl>
    <w:p w14:paraId="79065B12" w14:textId="77777777" w:rsidR="005A3AEC" w:rsidRDefault="005A3AEC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3E0BDA0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FD74ECE" w14:textId="77777777" w:rsidR="005A3AEC" w:rsidRPr="00350F8B" w:rsidRDefault="005A3AEC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03F" w:rsidRPr="00350F8B" w14:paraId="33CB8D39" w14:textId="77777777" w:rsidTr="0052703F">
        <w:tc>
          <w:tcPr>
            <w:tcW w:w="9016" w:type="dxa"/>
          </w:tcPr>
          <w:p w14:paraId="61F73111" w14:textId="77777777" w:rsidR="0052703F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52703F" w:rsidRPr="00350F8B">
              <w:rPr>
                <w:rFonts w:ascii="Arial" w:hAnsi="Arial" w:cs="Arial"/>
                <w:b/>
                <w:sz w:val="20"/>
                <w:szCs w:val="20"/>
              </w:rPr>
              <w:t>Overwhelming need for the mentee to like you</w:t>
            </w:r>
          </w:p>
          <w:p w14:paraId="63223928" w14:textId="77777777" w:rsidR="008111FD" w:rsidRPr="00350F8B" w:rsidRDefault="008111F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F7A785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61E27A0C" w14:textId="77777777" w:rsidR="008111FD" w:rsidRPr="00350F8B" w:rsidRDefault="008111F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710B4E" w14:textId="77777777" w:rsidR="0052703F" w:rsidRPr="00350F8B" w:rsidRDefault="00601E82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We all </w:t>
            </w:r>
            <w:r w:rsidR="00326922" w:rsidRPr="00350F8B">
              <w:rPr>
                <w:rFonts w:ascii="Arial" w:hAnsi="Arial" w:cs="Arial"/>
                <w:sz w:val="20"/>
                <w:szCs w:val="20"/>
              </w:rPr>
              <w:t>need to like and be liked, but i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f the wish to be liked gets </w:t>
            </w:r>
            <w:r w:rsidR="00163E63" w:rsidRPr="00350F8B">
              <w:rPr>
                <w:rFonts w:ascii="Arial" w:hAnsi="Arial" w:cs="Arial"/>
                <w:sz w:val="20"/>
                <w:szCs w:val="20"/>
              </w:rPr>
              <w:t>out of hand, it will prevent the mentor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challenging a</w:t>
            </w:r>
            <w:r w:rsidR="00163E63" w:rsidRPr="00350F8B">
              <w:rPr>
                <w:rFonts w:ascii="Arial" w:hAnsi="Arial" w:cs="Arial"/>
                <w:sz w:val="20"/>
                <w:szCs w:val="20"/>
              </w:rPr>
              <w:t>ppropriately. This feeling comes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from fear and lack of self-confidence. ‘If I challenge, my mentee won’t like me’ A mentor often </w:t>
            </w:r>
            <w:proofErr w:type="gramStart"/>
            <w:r w:rsidRPr="00350F8B">
              <w:rPr>
                <w:rFonts w:ascii="Arial" w:hAnsi="Arial" w:cs="Arial"/>
                <w:sz w:val="20"/>
                <w:szCs w:val="20"/>
              </w:rPr>
              <w:t>has to</w:t>
            </w:r>
            <w:proofErr w:type="gramEnd"/>
            <w:r w:rsidRPr="00350F8B">
              <w:rPr>
                <w:rFonts w:ascii="Arial" w:hAnsi="Arial" w:cs="Arial"/>
                <w:sz w:val="20"/>
                <w:szCs w:val="20"/>
              </w:rPr>
              <w:t xml:space="preserve"> disagree, but disagreement come</w:t>
            </w:r>
            <w:r w:rsidR="00326922" w:rsidRPr="00350F8B">
              <w:rPr>
                <w:rFonts w:ascii="Arial" w:hAnsi="Arial" w:cs="Arial"/>
                <w:sz w:val="20"/>
                <w:szCs w:val="20"/>
              </w:rPr>
              <w:t>s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from the security of knowing that when it is done respectfully it will be totally ac</w:t>
            </w:r>
            <w:r w:rsidR="00163E63" w:rsidRPr="00350F8B">
              <w:rPr>
                <w:rFonts w:ascii="Arial" w:hAnsi="Arial" w:cs="Arial"/>
                <w:sz w:val="20"/>
                <w:szCs w:val="20"/>
              </w:rPr>
              <w:t>ceptable to the mentee and the mentor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will maintain rapport.</w:t>
            </w:r>
          </w:p>
        </w:tc>
      </w:tr>
    </w:tbl>
    <w:p w14:paraId="22F58E0A" w14:textId="77777777" w:rsidR="005A3AEC" w:rsidRPr="00350F8B" w:rsidRDefault="005A3AEC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156D04D" w14:textId="77777777" w:rsidR="0080071F" w:rsidRDefault="0080071F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A81FC6E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7BDD55D" w14:textId="16EEBBF4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FAD453F" w14:textId="77777777" w:rsidR="003819CB" w:rsidRDefault="003819CB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AF1C9D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03F" w:rsidRPr="00350F8B" w14:paraId="4487D4FD" w14:textId="77777777" w:rsidTr="0052703F">
        <w:tc>
          <w:tcPr>
            <w:tcW w:w="9016" w:type="dxa"/>
          </w:tcPr>
          <w:p w14:paraId="30E985FB" w14:textId="77777777" w:rsidR="0052703F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="0052703F" w:rsidRPr="00350F8B">
              <w:rPr>
                <w:rFonts w:ascii="Arial" w:hAnsi="Arial" w:cs="Arial"/>
                <w:b/>
                <w:sz w:val="20"/>
                <w:szCs w:val="20"/>
              </w:rPr>
              <w:t>Believing that you already know</w:t>
            </w:r>
          </w:p>
          <w:p w14:paraId="09C5CAF3" w14:textId="77777777" w:rsidR="00D30AAD" w:rsidRPr="00350F8B" w:rsidRDefault="00D30AA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077AD0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2DFF2952" w14:textId="77777777" w:rsidR="00D30AAD" w:rsidRPr="00350F8B" w:rsidRDefault="00D30AA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E10BA0" w14:textId="77777777" w:rsidR="00346E4E" w:rsidRPr="00350F8B" w:rsidRDefault="0080071F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The mentee starts their account </w:t>
            </w:r>
            <w:r w:rsidR="00F441C9" w:rsidRPr="00350F8B">
              <w:rPr>
                <w:rFonts w:ascii="Arial" w:hAnsi="Arial" w:cs="Arial"/>
                <w:sz w:val="20"/>
                <w:szCs w:val="20"/>
              </w:rPr>
              <w:t xml:space="preserve">of a situation </w:t>
            </w:r>
            <w:r w:rsidRPr="00350F8B">
              <w:rPr>
                <w:rFonts w:ascii="Arial" w:hAnsi="Arial" w:cs="Arial"/>
                <w:sz w:val="20"/>
                <w:szCs w:val="20"/>
              </w:rPr>
              <w:t>and the mentor immediately jumps to the conclusion that they already know the answer. ‘I’ve heard all this before’, or ‘I know what they should do’. As so</w:t>
            </w:r>
            <w:r w:rsidR="00D30AAD" w:rsidRPr="00350F8B">
              <w:rPr>
                <w:rFonts w:ascii="Arial" w:hAnsi="Arial" w:cs="Arial"/>
                <w:sz w:val="20"/>
                <w:szCs w:val="20"/>
              </w:rPr>
              <w:t>on as this thought kicks in, the mentor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stop</w:t>
            </w:r>
            <w:r w:rsidR="00D30AAD" w:rsidRPr="00350F8B">
              <w:rPr>
                <w:rFonts w:ascii="Arial" w:hAnsi="Arial" w:cs="Arial"/>
                <w:sz w:val="20"/>
                <w:szCs w:val="20"/>
              </w:rPr>
              <w:t>s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listening</w:t>
            </w:r>
            <w:r w:rsidR="00D30AAD" w:rsidRPr="00350F8B">
              <w:rPr>
                <w:rFonts w:ascii="Arial" w:hAnsi="Arial" w:cs="Arial"/>
                <w:sz w:val="20"/>
                <w:szCs w:val="20"/>
              </w:rPr>
              <w:t xml:space="preserve"> and starts talking at the mentee</w:t>
            </w:r>
            <w:r w:rsidRPr="00350F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A02BBEA" w14:textId="77777777" w:rsidR="00C82916" w:rsidRPr="00350F8B" w:rsidRDefault="00C82916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5EFB6DB" w14:textId="4816245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47CE876" w14:textId="77777777" w:rsidR="003819CB" w:rsidRDefault="003819CB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46C7E7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703F" w:rsidRPr="00350F8B" w14:paraId="5E0AE052" w14:textId="77777777" w:rsidTr="0052703F">
        <w:tc>
          <w:tcPr>
            <w:tcW w:w="9016" w:type="dxa"/>
          </w:tcPr>
          <w:p w14:paraId="6E6FA24F" w14:textId="77777777" w:rsidR="0052703F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="0052703F" w:rsidRPr="00350F8B">
              <w:rPr>
                <w:rFonts w:ascii="Arial" w:hAnsi="Arial" w:cs="Arial"/>
                <w:b/>
                <w:sz w:val="20"/>
                <w:szCs w:val="20"/>
              </w:rPr>
              <w:t>Judgement</w:t>
            </w:r>
          </w:p>
          <w:p w14:paraId="4BB2B625" w14:textId="77777777" w:rsidR="00D30AAD" w:rsidRPr="00350F8B" w:rsidRDefault="00D30AA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02969D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5858D176" w14:textId="77777777" w:rsidR="00D30AAD" w:rsidRPr="00350F8B" w:rsidRDefault="00D30AA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688032" w14:textId="77777777" w:rsidR="0052703F" w:rsidRPr="00350F8B" w:rsidRDefault="00C82916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mentor cannot suspend judgement about som</w:t>
            </w:r>
            <w:r w:rsidR="007718BE" w:rsidRPr="00350F8B">
              <w:rPr>
                <w:rFonts w:ascii="Arial" w:hAnsi="Arial" w:cs="Arial"/>
                <w:sz w:val="20"/>
                <w:szCs w:val="20"/>
              </w:rPr>
              <w:t>e perceived aspect of the mentee</w:t>
            </w:r>
            <w:r w:rsidR="007F2B1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350F8B">
              <w:rPr>
                <w:rFonts w:ascii="Arial" w:hAnsi="Arial" w:cs="Arial"/>
                <w:sz w:val="20"/>
                <w:szCs w:val="20"/>
              </w:rPr>
              <w:t>maybe th</w:t>
            </w:r>
            <w:r w:rsidR="006554CD" w:rsidRPr="00350F8B">
              <w:rPr>
                <w:rFonts w:ascii="Arial" w:hAnsi="Arial" w:cs="Arial"/>
                <w:sz w:val="20"/>
                <w:szCs w:val="20"/>
              </w:rPr>
              <w:t xml:space="preserve">eir subject area, their gender, 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their clothing, their ethnicity, religion or their personality. The sort of disapproval that originates in prejudice will leak out in all kinds of ways and is usually perfectly </w:t>
            </w:r>
            <w:r w:rsidR="007718BE" w:rsidRPr="00350F8B">
              <w:rPr>
                <w:rFonts w:ascii="Arial" w:hAnsi="Arial" w:cs="Arial"/>
                <w:sz w:val="20"/>
                <w:szCs w:val="20"/>
              </w:rPr>
              <w:t>apparent to the mentee</w:t>
            </w:r>
            <w:r w:rsidRPr="00350F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24C81AE" w14:textId="77777777" w:rsidR="005A3AEC" w:rsidRDefault="005A3AEC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C17CC86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80E0221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C747079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A0BAC8B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E7417E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EC82EF4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0BE189E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C30DF0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FA6DEE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2581C37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93F3685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91B67EA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B6E6B33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6447" w:rsidRPr="00350F8B" w14:paraId="4B30A675" w14:textId="77777777" w:rsidTr="00D16447">
        <w:tc>
          <w:tcPr>
            <w:tcW w:w="9016" w:type="dxa"/>
          </w:tcPr>
          <w:p w14:paraId="361372A6" w14:textId="77777777" w:rsidR="00D16447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="00AC458B" w:rsidRPr="00350F8B">
              <w:rPr>
                <w:rFonts w:ascii="Arial" w:hAnsi="Arial" w:cs="Arial"/>
                <w:b/>
                <w:sz w:val="20"/>
                <w:szCs w:val="20"/>
              </w:rPr>
              <w:t>The mentor is not that interested in people</w:t>
            </w:r>
          </w:p>
          <w:p w14:paraId="23220C18" w14:textId="77777777" w:rsidR="006554CD" w:rsidRPr="00350F8B" w:rsidRDefault="006554C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36BAA0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0AA27806" w14:textId="77777777" w:rsidR="00B71861" w:rsidRPr="00350F8B" w:rsidRDefault="00B71861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E3473D" w14:textId="72037D6E" w:rsidR="0010715D" w:rsidRPr="00350F8B" w:rsidRDefault="0010715D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</w:t>
            </w:r>
            <w:r w:rsidR="00E62AF0" w:rsidRPr="00350F8B">
              <w:rPr>
                <w:rFonts w:ascii="Arial" w:hAnsi="Arial" w:cs="Arial"/>
                <w:sz w:val="20"/>
                <w:szCs w:val="20"/>
              </w:rPr>
              <w:t xml:space="preserve">tor </w:t>
            </w:r>
            <w:r w:rsidR="00AC458B" w:rsidRPr="00350F8B">
              <w:rPr>
                <w:rFonts w:ascii="Arial" w:hAnsi="Arial" w:cs="Arial"/>
                <w:sz w:val="20"/>
                <w:szCs w:val="20"/>
              </w:rPr>
              <w:t xml:space="preserve">is more interested in the technical aspects of </w:t>
            </w:r>
            <w:r w:rsidR="00047A71">
              <w:rPr>
                <w:rFonts w:ascii="Arial" w:hAnsi="Arial" w:cs="Arial"/>
                <w:sz w:val="20"/>
                <w:szCs w:val="20"/>
              </w:rPr>
              <w:t>research communication</w:t>
            </w:r>
            <w:r w:rsidR="00AC458B" w:rsidRPr="00350F8B">
              <w:rPr>
                <w:rFonts w:ascii="Arial" w:hAnsi="Arial" w:cs="Arial"/>
                <w:sz w:val="20"/>
                <w:szCs w:val="20"/>
              </w:rPr>
              <w:t xml:space="preserve"> as opposed to spending time getting to know the mentee and developing the mentoring relationship. This imposes </w:t>
            </w:r>
            <w:r w:rsidRPr="00350F8B">
              <w:rPr>
                <w:rFonts w:ascii="Arial" w:hAnsi="Arial" w:cs="Arial"/>
                <w:sz w:val="20"/>
                <w:szCs w:val="20"/>
              </w:rPr>
              <w:t>restrictive conditions on the mentee</w:t>
            </w:r>
            <w:r w:rsidR="008E2705" w:rsidRPr="00350F8B">
              <w:rPr>
                <w:rFonts w:ascii="Arial" w:hAnsi="Arial" w:cs="Arial"/>
                <w:sz w:val="20"/>
                <w:szCs w:val="20"/>
              </w:rPr>
              <w:t xml:space="preserve"> so that the mentee feels, ‘I am only value</w:t>
            </w:r>
            <w:r w:rsidR="00AC458B" w:rsidRPr="00350F8B">
              <w:rPr>
                <w:rFonts w:ascii="Arial" w:hAnsi="Arial" w:cs="Arial"/>
                <w:sz w:val="20"/>
                <w:szCs w:val="20"/>
              </w:rPr>
              <w:t xml:space="preserve">d when I ask questions related to the technical aspects of </w:t>
            </w:r>
            <w:r w:rsidR="00047A71">
              <w:rPr>
                <w:rFonts w:ascii="Arial" w:hAnsi="Arial" w:cs="Arial"/>
                <w:sz w:val="20"/>
                <w:szCs w:val="20"/>
              </w:rPr>
              <w:t>research communication</w:t>
            </w:r>
            <w:r w:rsidR="00AC458B" w:rsidRPr="00350F8B">
              <w:rPr>
                <w:rFonts w:ascii="Arial" w:hAnsi="Arial" w:cs="Arial"/>
                <w:sz w:val="20"/>
                <w:szCs w:val="20"/>
              </w:rPr>
              <w:t xml:space="preserve">’, or ‘This mentor hates it when I show </w:t>
            </w:r>
            <w:r w:rsidR="000D7440" w:rsidRPr="00350F8B">
              <w:rPr>
                <w:rFonts w:ascii="Arial" w:hAnsi="Arial" w:cs="Arial"/>
                <w:sz w:val="20"/>
                <w:szCs w:val="20"/>
              </w:rPr>
              <w:t xml:space="preserve">any </w:t>
            </w:r>
            <w:r w:rsidR="00AC458B" w:rsidRPr="00350F8B">
              <w:rPr>
                <w:rFonts w:ascii="Arial" w:hAnsi="Arial" w:cs="Arial"/>
                <w:sz w:val="20"/>
                <w:szCs w:val="20"/>
              </w:rPr>
              <w:t>emotion</w:t>
            </w:r>
            <w:r w:rsidR="008E2705" w:rsidRPr="00350F8B">
              <w:rPr>
                <w:rFonts w:ascii="Arial" w:hAnsi="Arial" w:cs="Arial"/>
                <w:sz w:val="20"/>
                <w:szCs w:val="20"/>
              </w:rPr>
              <w:t xml:space="preserve">’, or </w:t>
            </w:r>
            <w:r w:rsidR="000D7440" w:rsidRPr="00350F8B">
              <w:rPr>
                <w:rFonts w:ascii="Arial" w:hAnsi="Arial" w:cs="Arial"/>
                <w:sz w:val="20"/>
                <w:szCs w:val="20"/>
              </w:rPr>
              <w:t>‘I feel I have to hide my frustrations and problems</w:t>
            </w:r>
            <w:r w:rsidR="00823D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705" w:rsidRPr="00350F8B">
              <w:rPr>
                <w:rFonts w:ascii="Arial" w:hAnsi="Arial" w:cs="Arial"/>
                <w:sz w:val="20"/>
                <w:szCs w:val="20"/>
              </w:rPr>
              <w:t>-</w:t>
            </w:r>
            <w:r w:rsidR="00823D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705" w:rsidRPr="00350F8B">
              <w:rPr>
                <w:rFonts w:ascii="Arial" w:hAnsi="Arial" w:cs="Arial"/>
                <w:sz w:val="20"/>
                <w:szCs w:val="20"/>
              </w:rPr>
              <w:t>that’s what they seem to respond to’</w:t>
            </w:r>
            <w:r w:rsidR="000D7440" w:rsidRPr="00350F8B">
              <w:rPr>
                <w:rFonts w:ascii="Arial" w:hAnsi="Arial" w:cs="Arial"/>
                <w:sz w:val="20"/>
                <w:szCs w:val="20"/>
              </w:rPr>
              <w:t>.</w:t>
            </w:r>
            <w:r w:rsidR="00E62AF0" w:rsidRPr="00350F8B">
              <w:rPr>
                <w:rFonts w:ascii="Arial" w:hAnsi="Arial" w:cs="Arial"/>
                <w:sz w:val="20"/>
                <w:szCs w:val="20"/>
              </w:rPr>
              <w:t xml:space="preserve"> Forcing the mentee to humour the mentor </w:t>
            </w:r>
            <w:r w:rsidR="00D65396" w:rsidRPr="00350F8B">
              <w:rPr>
                <w:rFonts w:ascii="Arial" w:hAnsi="Arial" w:cs="Arial"/>
                <w:sz w:val="20"/>
                <w:szCs w:val="20"/>
              </w:rPr>
              <w:t xml:space="preserve">in this way </w:t>
            </w:r>
            <w:r w:rsidR="00E62AF0" w:rsidRPr="00350F8B">
              <w:rPr>
                <w:rFonts w:ascii="Arial" w:hAnsi="Arial" w:cs="Arial"/>
                <w:sz w:val="20"/>
                <w:szCs w:val="20"/>
              </w:rPr>
              <w:t>is one sure way to damage the mentoring process.</w:t>
            </w:r>
          </w:p>
        </w:tc>
      </w:tr>
    </w:tbl>
    <w:p w14:paraId="246EB24B" w14:textId="77777777" w:rsidR="00D16447" w:rsidRDefault="00D16447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5BAAE47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5BCBB20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639297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6447" w:rsidRPr="00350F8B" w14:paraId="313FDDE6" w14:textId="77777777" w:rsidTr="00D16447">
        <w:tc>
          <w:tcPr>
            <w:tcW w:w="9016" w:type="dxa"/>
          </w:tcPr>
          <w:p w14:paraId="0AFB8E24" w14:textId="77777777" w:rsidR="00D16447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="00601E82" w:rsidRPr="00350F8B">
              <w:rPr>
                <w:rFonts w:ascii="Arial" w:hAnsi="Arial" w:cs="Arial"/>
                <w:b/>
                <w:sz w:val="20"/>
                <w:szCs w:val="20"/>
              </w:rPr>
              <w:t>Compulsive explaining</w:t>
            </w:r>
          </w:p>
          <w:p w14:paraId="6F88A20A" w14:textId="77777777" w:rsidR="00B71861" w:rsidRPr="00350F8B" w:rsidRDefault="00B71861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BD44DA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63075CB3" w14:textId="77777777" w:rsidR="00B71861" w:rsidRPr="00350F8B" w:rsidRDefault="00B71861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7C2262" w14:textId="77777777" w:rsidR="002E78EF" w:rsidRPr="00350F8B" w:rsidRDefault="002E78EF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mentor loves to offer the mentee little box and arrow diagrams which encapsulate their pet theories; interrupts the mentee</w:t>
            </w:r>
            <w:r w:rsidR="00AB4A55" w:rsidRPr="00350F8B">
              <w:rPr>
                <w:rFonts w:ascii="Arial" w:hAnsi="Arial" w:cs="Arial"/>
                <w:sz w:val="20"/>
                <w:szCs w:val="20"/>
              </w:rPr>
              <w:t>,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50F8B">
              <w:rPr>
                <w:rFonts w:ascii="Arial" w:hAnsi="Arial" w:cs="Arial"/>
                <w:sz w:val="20"/>
                <w:szCs w:val="20"/>
              </w:rPr>
              <w:t>in order to</w:t>
            </w:r>
            <w:proofErr w:type="gramEnd"/>
            <w:r w:rsidRPr="00350F8B">
              <w:rPr>
                <w:rFonts w:ascii="Arial" w:hAnsi="Arial" w:cs="Arial"/>
                <w:sz w:val="20"/>
                <w:szCs w:val="20"/>
              </w:rPr>
              <w:t xml:space="preserve"> offer endless potted versions of </w:t>
            </w:r>
            <w:r w:rsidR="00092EE0" w:rsidRPr="00350F8B">
              <w:rPr>
                <w:rFonts w:ascii="Arial" w:hAnsi="Arial" w:cs="Arial"/>
                <w:sz w:val="20"/>
                <w:szCs w:val="20"/>
              </w:rPr>
              <w:t xml:space="preserve">their favourite text books on </w:t>
            </w:r>
            <w:r w:rsidR="00047A71">
              <w:rPr>
                <w:rFonts w:ascii="Arial" w:hAnsi="Arial" w:cs="Arial"/>
                <w:sz w:val="20"/>
                <w:szCs w:val="20"/>
              </w:rPr>
              <w:t>research communication</w:t>
            </w:r>
            <w:r w:rsidRPr="00350F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A30814A" w14:textId="77777777" w:rsidR="00601E82" w:rsidRDefault="00601E82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1DCF1B0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430C5E2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E241384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90D936F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8DDD30F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0F68FBC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DF4FC5B" w14:textId="77777777" w:rsidR="003C00B4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1E82" w:rsidRPr="00350F8B" w14:paraId="7C443FE4" w14:textId="77777777" w:rsidTr="00601E82">
        <w:tc>
          <w:tcPr>
            <w:tcW w:w="9016" w:type="dxa"/>
          </w:tcPr>
          <w:p w14:paraId="4843EA01" w14:textId="77777777" w:rsidR="00601E82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50F8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7. </w:t>
            </w:r>
            <w:r w:rsidR="00963283" w:rsidRPr="00350F8B">
              <w:rPr>
                <w:rFonts w:ascii="Arial" w:hAnsi="Arial" w:cs="Arial"/>
                <w:b/>
                <w:sz w:val="20"/>
                <w:szCs w:val="20"/>
              </w:rPr>
              <w:t>The wish to reform the mentee</w:t>
            </w:r>
          </w:p>
          <w:p w14:paraId="7074F636" w14:textId="77777777" w:rsidR="00963283" w:rsidRPr="00350F8B" w:rsidRDefault="00963283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166B41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411D7D59" w14:textId="77777777" w:rsidR="00B439F6" w:rsidRPr="00350F8B" w:rsidRDefault="00B439F6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5E85EB" w14:textId="47480C15" w:rsidR="00AB4A55" w:rsidRPr="00350F8B" w:rsidRDefault="00AC458B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mentor thinks</w:t>
            </w:r>
            <w:r w:rsidR="0049136E" w:rsidRPr="00350F8B">
              <w:rPr>
                <w:rFonts w:ascii="Arial" w:hAnsi="Arial" w:cs="Arial"/>
                <w:sz w:val="20"/>
                <w:szCs w:val="20"/>
              </w:rPr>
              <w:t xml:space="preserve"> that the mentee has certain unhealthy or undesirable habits such as over-eating, working too hard, </w:t>
            </w:r>
            <w:r w:rsidR="00A662B3" w:rsidRPr="00350F8B">
              <w:rPr>
                <w:rFonts w:ascii="Arial" w:hAnsi="Arial" w:cs="Arial"/>
                <w:sz w:val="20"/>
                <w:szCs w:val="20"/>
              </w:rPr>
              <w:t>no</w:t>
            </w:r>
            <w:r w:rsidR="00697084" w:rsidRPr="00350F8B">
              <w:rPr>
                <w:rFonts w:ascii="Arial" w:hAnsi="Arial" w:cs="Arial"/>
                <w:sz w:val="20"/>
                <w:szCs w:val="20"/>
              </w:rPr>
              <w:t>t exercising enough and so on</w:t>
            </w:r>
            <w:r w:rsidR="00DF1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084" w:rsidRPr="00350F8B">
              <w:rPr>
                <w:rFonts w:ascii="Arial" w:hAnsi="Arial" w:cs="Arial"/>
                <w:sz w:val="20"/>
                <w:szCs w:val="20"/>
              </w:rPr>
              <w:t>–</w:t>
            </w:r>
            <w:r w:rsidR="00DF1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2B3" w:rsidRPr="00350F8B">
              <w:rPr>
                <w:rFonts w:ascii="Arial" w:hAnsi="Arial" w:cs="Arial"/>
                <w:sz w:val="20"/>
                <w:szCs w:val="20"/>
              </w:rPr>
              <w:t>and cannot refrain from offering suggestions about people who might help, or offering new wonder-methods of controlling the pesky habit.</w:t>
            </w:r>
          </w:p>
        </w:tc>
      </w:tr>
    </w:tbl>
    <w:p w14:paraId="6153FE85" w14:textId="77777777" w:rsidR="00601E82" w:rsidRPr="00350F8B" w:rsidRDefault="00601E82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437D9CA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1E82" w:rsidRPr="00350F8B" w14:paraId="46350D1E" w14:textId="77777777" w:rsidTr="00601E82">
        <w:tc>
          <w:tcPr>
            <w:tcW w:w="9016" w:type="dxa"/>
          </w:tcPr>
          <w:p w14:paraId="2DAAE7EF" w14:textId="77777777" w:rsidR="00601E82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="00601E82" w:rsidRPr="00350F8B">
              <w:rPr>
                <w:rFonts w:ascii="Arial" w:hAnsi="Arial" w:cs="Arial"/>
                <w:b/>
                <w:sz w:val="20"/>
                <w:szCs w:val="20"/>
              </w:rPr>
              <w:t>Preoccupation on the mentor’s part</w:t>
            </w:r>
          </w:p>
          <w:p w14:paraId="10909597" w14:textId="77777777" w:rsidR="00190416" w:rsidRPr="00350F8B" w:rsidRDefault="00190416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C78C90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23682776" w14:textId="77777777" w:rsidR="00190416" w:rsidRPr="00350F8B" w:rsidRDefault="00190416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BEA7B7" w14:textId="77777777" w:rsidR="005B6B40" w:rsidRPr="00350F8B" w:rsidRDefault="005B6B40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>The mentor has so many issues going on</w:t>
            </w:r>
            <w:r w:rsidR="00190416" w:rsidRPr="00350F8B">
              <w:rPr>
                <w:rFonts w:ascii="Arial" w:hAnsi="Arial" w:cs="Arial"/>
                <w:sz w:val="20"/>
                <w:szCs w:val="20"/>
              </w:rPr>
              <w:t xml:space="preserve"> in their own professional life (for example, writing their own journal articles) </w:t>
            </w:r>
            <w:r w:rsidRPr="00350F8B">
              <w:rPr>
                <w:rFonts w:ascii="Arial" w:hAnsi="Arial" w:cs="Arial"/>
                <w:sz w:val="20"/>
                <w:szCs w:val="20"/>
              </w:rPr>
              <w:t>that it is impossible to concentrate on the mentee.</w:t>
            </w:r>
          </w:p>
        </w:tc>
      </w:tr>
    </w:tbl>
    <w:p w14:paraId="7C4518A1" w14:textId="77777777" w:rsidR="00601E82" w:rsidRDefault="00601E82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479115B" w14:textId="77777777" w:rsidR="003C00B4" w:rsidRPr="00350F8B" w:rsidRDefault="003C00B4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1E82" w:rsidRPr="00350F8B" w14:paraId="1B3697A6" w14:textId="77777777" w:rsidTr="00601E82">
        <w:tc>
          <w:tcPr>
            <w:tcW w:w="9016" w:type="dxa"/>
          </w:tcPr>
          <w:p w14:paraId="639BCEB0" w14:textId="77777777" w:rsidR="00601E82" w:rsidRPr="00350F8B" w:rsidRDefault="00F8701D" w:rsidP="00601E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0F8B"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 w:rsidR="00601E82" w:rsidRPr="00350F8B">
              <w:rPr>
                <w:rFonts w:ascii="Arial" w:hAnsi="Arial" w:cs="Arial"/>
                <w:b/>
                <w:sz w:val="20"/>
                <w:szCs w:val="20"/>
              </w:rPr>
              <w:t>Unawareness on the part of the mentor</w:t>
            </w:r>
          </w:p>
          <w:p w14:paraId="6B5525CE" w14:textId="77777777" w:rsidR="004A5568" w:rsidRPr="00350F8B" w:rsidRDefault="004A5568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9830F2" w14:textId="77777777" w:rsidR="00B439F6" w:rsidRPr="00350F8B" w:rsidRDefault="00B439F6" w:rsidP="00B439F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Prepare and perform a short role-play, a maximum of five minutes, between a mentor and mentee based on the paragraph below. You will need to decide the mentee’s 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challenge which should be related to work (it does not have to be related to </w:t>
            </w:r>
            <w:r w:rsidR="00047A71">
              <w:rPr>
                <w:rFonts w:ascii="Arial" w:eastAsia="MS Mincho" w:hAnsi="Arial" w:cs="Arial"/>
                <w:sz w:val="20"/>
                <w:szCs w:val="20"/>
                <w:lang w:val="en-US"/>
              </w:rPr>
              <w:t>research communication</w:t>
            </w:r>
            <w:r w:rsidRPr="00350F8B">
              <w:rPr>
                <w:rFonts w:ascii="Arial" w:eastAsia="MS Mincho" w:hAnsi="Arial" w:cs="Arial"/>
                <w:sz w:val="20"/>
                <w:szCs w:val="20"/>
                <w:lang w:val="en-US"/>
              </w:rPr>
              <w:t>). Do not introduce the role-play, nor read the paragraph below out to the full-group. Try to play your roles as realistically as possible and not simply for laughs.</w:t>
            </w:r>
          </w:p>
          <w:p w14:paraId="359A76FA" w14:textId="77777777" w:rsidR="004A5568" w:rsidRPr="00350F8B" w:rsidRDefault="004A5568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D31E1B" w14:textId="7A368343" w:rsidR="00092EE0" w:rsidRPr="00350F8B" w:rsidRDefault="00092EE0" w:rsidP="00601E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50F8B">
              <w:rPr>
                <w:rFonts w:ascii="Arial" w:hAnsi="Arial" w:cs="Arial"/>
                <w:sz w:val="20"/>
                <w:szCs w:val="20"/>
              </w:rPr>
              <w:t xml:space="preserve">The mentor does not know that they are fixed to </w:t>
            </w:r>
            <w:proofErr w:type="gramStart"/>
            <w:r w:rsidRPr="00350F8B">
              <w:rPr>
                <w:rFonts w:ascii="Arial" w:hAnsi="Arial" w:cs="Arial"/>
                <w:sz w:val="20"/>
                <w:szCs w:val="20"/>
              </w:rPr>
              <w:t>particular ways</w:t>
            </w:r>
            <w:proofErr w:type="gramEnd"/>
            <w:r w:rsidRPr="00350F8B">
              <w:rPr>
                <w:rFonts w:ascii="Arial" w:hAnsi="Arial" w:cs="Arial"/>
                <w:sz w:val="20"/>
                <w:szCs w:val="20"/>
              </w:rPr>
              <w:t xml:space="preserve"> of talking and communicating. For instance, </w:t>
            </w:r>
            <w:r w:rsidR="004A5568" w:rsidRPr="00350F8B">
              <w:rPr>
                <w:rFonts w:ascii="Arial" w:hAnsi="Arial" w:cs="Arial"/>
                <w:sz w:val="20"/>
                <w:szCs w:val="20"/>
              </w:rPr>
              <w:t>the mentor mismatches the mentee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’s pace: the mentee is </w:t>
            </w:r>
            <w:r w:rsidR="00845993" w:rsidRPr="00350F8B">
              <w:rPr>
                <w:rFonts w:ascii="Arial" w:hAnsi="Arial" w:cs="Arial"/>
                <w:sz w:val="20"/>
                <w:szCs w:val="20"/>
              </w:rPr>
              <w:t>laid back</w:t>
            </w:r>
            <w:r w:rsidRPr="00350F8B">
              <w:rPr>
                <w:rFonts w:ascii="Arial" w:hAnsi="Arial" w:cs="Arial"/>
                <w:sz w:val="20"/>
                <w:szCs w:val="20"/>
              </w:rPr>
              <w:t xml:space="preserve"> in style, but the mentor is energetic</w:t>
            </w:r>
            <w:r w:rsidR="002761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0F8B">
              <w:rPr>
                <w:rFonts w:ascii="Arial" w:hAnsi="Arial" w:cs="Arial"/>
                <w:sz w:val="20"/>
                <w:szCs w:val="20"/>
              </w:rPr>
              <w:t>-</w:t>
            </w:r>
            <w:r w:rsidR="002761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0F8B">
              <w:rPr>
                <w:rFonts w:ascii="Arial" w:hAnsi="Arial" w:cs="Arial"/>
                <w:sz w:val="20"/>
                <w:szCs w:val="20"/>
              </w:rPr>
              <w:t>or vice versa. Another example is that the mentee has an unusually quiet voic</w:t>
            </w:r>
            <w:r w:rsidR="00F56D3B">
              <w:rPr>
                <w:rFonts w:ascii="Arial" w:hAnsi="Arial" w:cs="Arial"/>
                <w:sz w:val="20"/>
                <w:szCs w:val="20"/>
              </w:rPr>
              <w:t>e, but the mentor remains loud.</w:t>
            </w:r>
            <w:r w:rsidR="00F56D3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</w:tbl>
    <w:p w14:paraId="18648ABC" w14:textId="6BD3AA04" w:rsidR="00601E82" w:rsidRDefault="00601E82" w:rsidP="00601E82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601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5C7A0" w14:textId="77777777" w:rsidR="00F56D3B" w:rsidRDefault="00F56D3B" w:rsidP="00F56D3B">
      <w:pPr>
        <w:spacing w:after="0" w:line="240" w:lineRule="auto"/>
      </w:pPr>
      <w:r>
        <w:separator/>
      </w:r>
    </w:p>
  </w:endnote>
  <w:endnote w:type="continuationSeparator" w:id="0">
    <w:p w14:paraId="50B5BED7" w14:textId="77777777" w:rsidR="00F56D3B" w:rsidRDefault="00F56D3B" w:rsidP="00F5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65A57" w14:textId="77777777" w:rsidR="00F56D3B" w:rsidRDefault="00F56D3B" w:rsidP="00F56D3B">
      <w:pPr>
        <w:spacing w:after="0" w:line="240" w:lineRule="auto"/>
      </w:pPr>
      <w:r>
        <w:separator/>
      </w:r>
    </w:p>
  </w:footnote>
  <w:footnote w:type="continuationSeparator" w:id="0">
    <w:p w14:paraId="56301054" w14:textId="77777777" w:rsidR="00F56D3B" w:rsidRDefault="00F56D3B" w:rsidP="00F56D3B">
      <w:pPr>
        <w:spacing w:after="0" w:line="240" w:lineRule="auto"/>
      </w:pPr>
      <w:r>
        <w:continuationSeparator/>
      </w:r>
    </w:p>
  </w:footnote>
  <w:footnote w:id="1">
    <w:p w14:paraId="18569E9F" w14:textId="396D886A" w:rsidR="00F56D3B" w:rsidRPr="00F56D3B" w:rsidRDefault="00F56D3B">
      <w:pPr>
        <w:pStyle w:val="FootnoteText"/>
        <w:rPr>
          <w:rFonts w:ascii="Arial" w:hAnsi="Arial" w:cs="Arial"/>
          <w:sz w:val="18"/>
          <w:szCs w:val="18"/>
        </w:rPr>
      </w:pPr>
      <w:r w:rsidRPr="00F56D3B">
        <w:rPr>
          <w:rStyle w:val="FootnoteReference"/>
          <w:rFonts w:ascii="Arial" w:hAnsi="Arial" w:cs="Arial"/>
          <w:sz w:val="18"/>
          <w:szCs w:val="18"/>
        </w:rPr>
        <w:footnoteRef/>
      </w:r>
      <w:r w:rsidR="00616BC6">
        <w:rPr>
          <w:rFonts w:ascii="Arial" w:hAnsi="Arial" w:cs="Arial"/>
          <w:sz w:val="18"/>
          <w:szCs w:val="18"/>
        </w:rPr>
        <w:t xml:space="preserve"> The </w:t>
      </w:r>
      <w:r w:rsidR="009F4744">
        <w:rPr>
          <w:rFonts w:ascii="Arial" w:hAnsi="Arial" w:cs="Arial"/>
          <w:sz w:val="18"/>
          <w:szCs w:val="18"/>
        </w:rPr>
        <w:t xml:space="preserve">nine </w:t>
      </w:r>
      <w:r w:rsidR="00616BC6">
        <w:rPr>
          <w:rFonts w:ascii="Arial" w:hAnsi="Arial" w:cs="Arial"/>
          <w:sz w:val="18"/>
          <w:szCs w:val="18"/>
        </w:rPr>
        <w:t xml:space="preserve">scenarios are adapted from </w:t>
      </w:r>
      <w:r w:rsidRPr="00F56D3B">
        <w:rPr>
          <w:rFonts w:ascii="Arial" w:hAnsi="Arial" w:cs="Arial"/>
          <w:sz w:val="18"/>
          <w:szCs w:val="18"/>
        </w:rPr>
        <w:t xml:space="preserve">extracts from J. </w:t>
      </w:r>
      <w:r w:rsidRPr="00F56D3B">
        <w:rPr>
          <w:rFonts w:ascii="Arial" w:hAnsi="Arial" w:cs="Arial"/>
          <w:sz w:val="18"/>
          <w:szCs w:val="18"/>
          <w:lang w:val="en-US"/>
        </w:rPr>
        <w:t xml:space="preserve">Rogers, </w:t>
      </w:r>
      <w:r w:rsidRPr="00F56D3B">
        <w:rPr>
          <w:rFonts w:ascii="Arial" w:hAnsi="Arial" w:cs="Arial"/>
          <w:i/>
          <w:sz w:val="18"/>
          <w:szCs w:val="18"/>
          <w:lang w:val="en-US"/>
        </w:rPr>
        <w:t xml:space="preserve">Coaching Skills, </w:t>
      </w:r>
      <w:proofErr w:type="gramStart"/>
      <w:r w:rsidRPr="00F56D3B">
        <w:rPr>
          <w:rFonts w:ascii="Arial" w:hAnsi="Arial" w:cs="Arial"/>
          <w:i/>
          <w:sz w:val="18"/>
          <w:szCs w:val="18"/>
          <w:lang w:val="en-US"/>
        </w:rPr>
        <w:t>The</w:t>
      </w:r>
      <w:proofErr w:type="gramEnd"/>
      <w:r w:rsidRPr="00F56D3B">
        <w:rPr>
          <w:rFonts w:ascii="Arial" w:hAnsi="Arial" w:cs="Arial"/>
          <w:i/>
          <w:sz w:val="18"/>
          <w:szCs w:val="18"/>
          <w:lang w:val="en-US"/>
        </w:rPr>
        <w:t xml:space="preserve"> definitive guide to being a coach</w:t>
      </w:r>
      <w:r w:rsidRPr="00F56D3B">
        <w:rPr>
          <w:rFonts w:ascii="Arial" w:hAnsi="Arial" w:cs="Arial"/>
          <w:sz w:val="18"/>
          <w:szCs w:val="18"/>
          <w:lang w:val="en-US"/>
        </w:rPr>
        <w:t xml:space="preserve"> (Maidenhead: McGraw-Hill Education, 2016).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2FF"/>
    <w:multiLevelType w:val="hybridMultilevel"/>
    <w:tmpl w:val="2F7AB53E"/>
    <w:lvl w:ilvl="0" w:tplc="BA8C1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468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E4F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0A9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9E7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28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EE1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A2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008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3806D8"/>
    <w:multiLevelType w:val="hybridMultilevel"/>
    <w:tmpl w:val="92BCC30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8147D87"/>
    <w:multiLevelType w:val="hybridMultilevel"/>
    <w:tmpl w:val="D8444862"/>
    <w:lvl w:ilvl="0" w:tplc="5E66F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36FEB"/>
    <w:multiLevelType w:val="hybridMultilevel"/>
    <w:tmpl w:val="B67680D4"/>
    <w:lvl w:ilvl="0" w:tplc="D6E47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703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94C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E22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F0E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9EE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54A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9E0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CE9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F362A8"/>
    <w:multiLevelType w:val="hybridMultilevel"/>
    <w:tmpl w:val="3B14CA1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3DFE68BD"/>
    <w:multiLevelType w:val="hybridMultilevel"/>
    <w:tmpl w:val="3CE696DA"/>
    <w:lvl w:ilvl="0" w:tplc="A19A0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E2245"/>
    <w:multiLevelType w:val="hybridMultilevel"/>
    <w:tmpl w:val="4B1CECCC"/>
    <w:lvl w:ilvl="0" w:tplc="F9A82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649C2"/>
    <w:multiLevelType w:val="hybridMultilevel"/>
    <w:tmpl w:val="65168F06"/>
    <w:lvl w:ilvl="0" w:tplc="650035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E7AC2"/>
    <w:multiLevelType w:val="hybridMultilevel"/>
    <w:tmpl w:val="5C1ABC24"/>
    <w:lvl w:ilvl="0" w:tplc="08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9" w15:restartNumberingAfterBreak="0">
    <w:nsid w:val="57FC16A1"/>
    <w:multiLevelType w:val="hybridMultilevel"/>
    <w:tmpl w:val="9614F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A708E"/>
    <w:multiLevelType w:val="hybridMultilevel"/>
    <w:tmpl w:val="774AB56A"/>
    <w:lvl w:ilvl="0" w:tplc="10AA9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48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4831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29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036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0E5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E28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189F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A9C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7B58DE"/>
    <w:multiLevelType w:val="hybridMultilevel"/>
    <w:tmpl w:val="1F80CCD4"/>
    <w:lvl w:ilvl="0" w:tplc="9AF41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EE4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DE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D80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4EB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4A5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09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6C6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A42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CC"/>
    <w:rsid w:val="00042D17"/>
    <w:rsid w:val="00047A71"/>
    <w:rsid w:val="0005144F"/>
    <w:rsid w:val="000533B9"/>
    <w:rsid w:val="00092EE0"/>
    <w:rsid w:val="000C18BB"/>
    <w:rsid w:val="000D7440"/>
    <w:rsid w:val="000E0D0C"/>
    <w:rsid w:val="0010715D"/>
    <w:rsid w:val="0012127F"/>
    <w:rsid w:val="001223EA"/>
    <w:rsid w:val="00163E63"/>
    <w:rsid w:val="00166558"/>
    <w:rsid w:val="00181955"/>
    <w:rsid w:val="00183BE1"/>
    <w:rsid w:val="00190416"/>
    <w:rsid w:val="00194111"/>
    <w:rsid w:val="001F03CA"/>
    <w:rsid w:val="0020799B"/>
    <w:rsid w:val="00210FCC"/>
    <w:rsid w:val="00236D23"/>
    <w:rsid w:val="002458AF"/>
    <w:rsid w:val="00253BBC"/>
    <w:rsid w:val="00273E9E"/>
    <w:rsid w:val="002761F3"/>
    <w:rsid w:val="00277B5C"/>
    <w:rsid w:val="002E1E01"/>
    <w:rsid w:val="002E78EF"/>
    <w:rsid w:val="00326922"/>
    <w:rsid w:val="00346E4E"/>
    <w:rsid w:val="00350F8B"/>
    <w:rsid w:val="003819CB"/>
    <w:rsid w:val="003A2D7D"/>
    <w:rsid w:val="003C00B4"/>
    <w:rsid w:val="0049136E"/>
    <w:rsid w:val="004A5568"/>
    <w:rsid w:val="004A5856"/>
    <w:rsid w:val="004C7B2F"/>
    <w:rsid w:val="004D5BCC"/>
    <w:rsid w:val="004D5EE2"/>
    <w:rsid w:val="004F1E0B"/>
    <w:rsid w:val="0052703F"/>
    <w:rsid w:val="00534FEC"/>
    <w:rsid w:val="00536F01"/>
    <w:rsid w:val="005A3AEC"/>
    <w:rsid w:val="005B6B40"/>
    <w:rsid w:val="005C4F73"/>
    <w:rsid w:val="00601E82"/>
    <w:rsid w:val="00616BC6"/>
    <w:rsid w:val="00621020"/>
    <w:rsid w:val="00627E98"/>
    <w:rsid w:val="00642E73"/>
    <w:rsid w:val="006554CD"/>
    <w:rsid w:val="00697084"/>
    <w:rsid w:val="006E2F18"/>
    <w:rsid w:val="006F0660"/>
    <w:rsid w:val="0072290A"/>
    <w:rsid w:val="007718BE"/>
    <w:rsid w:val="00777371"/>
    <w:rsid w:val="007A7C1E"/>
    <w:rsid w:val="007F2B1A"/>
    <w:rsid w:val="0080071F"/>
    <w:rsid w:val="008111FD"/>
    <w:rsid w:val="00823D6A"/>
    <w:rsid w:val="00833D6A"/>
    <w:rsid w:val="00845993"/>
    <w:rsid w:val="00853E91"/>
    <w:rsid w:val="00886743"/>
    <w:rsid w:val="00893538"/>
    <w:rsid w:val="008C27F5"/>
    <w:rsid w:val="008E2705"/>
    <w:rsid w:val="009112FE"/>
    <w:rsid w:val="009353C8"/>
    <w:rsid w:val="00952413"/>
    <w:rsid w:val="00963283"/>
    <w:rsid w:val="009A22B1"/>
    <w:rsid w:val="009F4744"/>
    <w:rsid w:val="00A662B3"/>
    <w:rsid w:val="00A679AB"/>
    <w:rsid w:val="00AB20E0"/>
    <w:rsid w:val="00AB2493"/>
    <w:rsid w:val="00AB4A55"/>
    <w:rsid w:val="00AC458B"/>
    <w:rsid w:val="00B140E1"/>
    <w:rsid w:val="00B26926"/>
    <w:rsid w:val="00B439F6"/>
    <w:rsid w:val="00B536EF"/>
    <w:rsid w:val="00B71861"/>
    <w:rsid w:val="00B97FA9"/>
    <w:rsid w:val="00BC2C2B"/>
    <w:rsid w:val="00BD35E4"/>
    <w:rsid w:val="00BD4E07"/>
    <w:rsid w:val="00BF409B"/>
    <w:rsid w:val="00BF5A94"/>
    <w:rsid w:val="00C02627"/>
    <w:rsid w:val="00C034A7"/>
    <w:rsid w:val="00C406A7"/>
    <w:rsid w:val="00C4474A"/>
    <w:rsid w:val="00C82916"/>
    <w:rsid w:val="00CA70A6"/>
    <w:rsid w:val="00CF6536"/>
    <w:rsid w:val="00D16447"/>
    <w:rsid w:val="00D30AAD"/>
    <w:rsid w:val="00D65396"/>
    <w:rsid w:val="00D83188"/>
    <w:rsid w:val="00DC2AC1"/>
    <w:rsid w:val="00DF1976"/>
    <w:rsid w:val="00E0579E"/>
    <w:rsid w:val="00E3334E"/>
    <w:rsid w:val="00E467F4"/>
    <w:rsid w:val="00E554BF"/>
    <w:rsid w:val="00E62AF0"/>
    <w:rsid w:val="00EA2C8A"/>
    <w:rsid w:val="00F12287"/>
    <w:rsid w:val="00F441C9"/>
    <w:rsid w:val="00F56D3B"/>
    <w:rsid w:val="00F637BB"/>
    <w:rsid w:val="00F8701D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BBF16B"/>
  <w15:docId w15:val="{2D1B18BF-0C3C-4FC2-A6CD-66465F71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3C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A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A3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56D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6D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6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61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9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4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7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7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3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98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738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563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9732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5CA4B1-BF0B-4B51-935D-4EEE577AC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92B61B-4319-44C1-9563-49492BCC4E9F}"/>
</file>

<file path=customXml/itemProps3.xml><?xml version="1.0" encoding="utf-8"?>
<ds:datastoreItem xmlns:ds="http://schemas.openxmlformats.org/officeDocument/2006/customXml" ds:itemID="{8FB1CCE9-3923-41A0-8B69-FAD620A1F511}"/>
</file>

<file path=customXml/itemProps4.xml><?xml version="1.0" encoding="utf-8"?>
<ds:datastoreItem xmlns:ds="http://schemas.openxmlformats.org/officeDocument/2006/customXml" ds:itemID="{F79F8807-59AF-4E41-A262-AC60EAE9A4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Annelise Dennis</dc:creator>
  <cp:keywords/>
  <dc:description/>
  <cp:lastModifiedBy>Annelise Dennis</cp:lastModifiedBy>
  <cp:revision>63</cp:revision>
  <dcterms:created xsi:type="dcterms:W3CDTF">2018-02-10T14:37:00Z</dcterms:created>
  <dcterms:modified xsi:type="dcterms:W3CDTF">2018-03-01T12:59:00Z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