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2C" w:rsidRDefault="001D4CE5" w:rsidP="00A4492C">
      <w:r>
        <w:rPr>
          <w:noProof/>
          <w:lang w:val="en-US"/>
        </w:rPr>
        <w:drawing>
          <wp:inline distT="0" distB="0" distL="0" distR="0">
            <wp:extent cx="2199600" cy="4176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ogo v2.png"/>
                    <pic:cNvPicPr/>
                  </pic:nvPicPr>
                  <pic:blipFill>
                    <a:blip r:embed="rId8">
                      <a:extLst>
                        <a:ext uri="{28A0092B-C50C-407E-A947-70E740481C1C}">
                          <a14:useLocalDpi xmlns:a14="http://schemas.microsoft.com/office/drawing/2010/main" val="0"/>
                        </a:ext>
                      </a:extLst>
                    </a:blip>
                    <a:stretch>
                      <a:fillRect/>
                    </a:stretch>
                  </pic:blipFill>
                  <pic:spPr>
                    <a:xfrm>
                      <a:off x="0" y="0"/>
                      <a:ext cx="2199600" cy="417600"/>
                    </a:xfrm>
                    <a:prstGeom prst="rect">
                      <a:avLst/>
                    </a:prstGeom>
                  </pic:spPr>
                </pic:pic>
              </a:graphicData>
            </a:graphic>
          </wp:inline>
        </w:drawing>
      </w:r>
    </w:p>
    <w:p w:rsidR="00F02BD5" w:rsidRDefault="00F02BD5" w:rsidP="00A4492C"/>
    <w:p w:rsidR="00F02BD5" w:rsidRDefault="002A037A" w:rsidP="00F02BD5">
      <w:pPr>
        <w:pStyle w:val="Title"/>
      </w:pPr>
      <w:r>
        <w:t>Facilitator Notes</w:t>
      </w:r>
    </w:p>
    <w:p w:rsidR="00F02BD5" w:rsidRDefault="0003696A" w:rsidP="00F02BD5">
      <w:pPr>
        <w:pStyle w:val="Heading1"/>
      </w:pPr>
      <w:r>
        <w:t xml:space="preserve">Writing </w:t>
      </w:r>
      <w:r w:rsidR="00ED5161">
        <w:t xml:space="preserve">the </w:t>
      </w:r>
      <w:r w:rsidR="0031379B">
        <w:t>Discussion</w:t>
      </w:r>
    </w:p>
    <w:p w:rsidR="004E5DDF" w:rsidRDefault="004338B1" w:rsidP="00F02BD5">
      <w:r>
        <w:t>These notes accompany the PowerPoint presentation of the same title by Barbara Gastel.</w:t>
      </w:r>
    </w:p>
    <w:p w:rsidR="00F02BD5" w:rsidRPr="00F02BD5" w:rsidRDefault="00A0616D" w:rsidP="00F02BD5">
      <w:r>
        <w:t xml:space="preserve">This module normally would accompany modules on writing other parts of a journal article. </w:t>
      </w:r>
    </w:p>
    <w:tbl>
      <w:tblPr>
        <w:tblpPr w:leftFromText="180" w:rightFromText="180" w:vertAnchor="text" w:horzAnchor="margin"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7458"/>
      </w:tblGrid>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Module Title</w:t>
            </w:r>
          </w:p>
        </w:tc>
        <w:tc>
          <w:tcPr>
            <w:tcW w:w="7458" w:type="dxa"/>
          </w:tcPr>
          <w:p w:rsidR="002A037A" w:rsidRPr="007E27E0" w:rsidRDefault="00207394" w:rsidP="00D27E6C">
            <w:pPr>
              <w:rPr>
                <w:rFonts w:cs="Arial"/>
                <w:color w:val="002060"/>
              </w:rPr>
            </w:pPr>
            <w:r>
              <w:rPr>
                <w:rFonts w:cs="Arial"/>
                <w:color w:val="002060"/>
              </w:rPr>
              <w:t xml:space="preserve">Writing the </w:t>
            </w:r>
            <w:r w:rsidR="00D27E6C">
              <w:rPr>
                <w:rFonts w:cs="Arial"/>
                <w:color w:val="002060"/>
              </w:rPr>
              <w:t>Discussion</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Course title (or analogous information)</w:t>
            </w:r>
          </w:p>
        </w:tc>
        <w:tc>
          <w:tcPr>
            <w:tcW w:w="7458" w:type="dxa"/>
          </w:tcPr>
          <w:p w:rsidR="00981C1B" w:rsidRDefault="002A037A" w:rsidP="00ED5161">
            <w:pPr>
              <w:rPr>
                <w:rFonts w:cs="Arial"/>
                <w:color w:val="002060"/>
              </w:rPr>
            </w:pPr>
            <w:r w:rsidRPr="007E27E0">
              <w:rPr>
                <w:rFonts w:cs="Arial"/>
                <w:color w:val="002060"/>
              </w:rPr>
              <w:t xml:space="preserve">This module </w:t>
            </w:r>
            <w:r w:rsidR="00207394">
              <w:rPr>
                <w:rFonts w:cs="Arial"/>
                <w:color w:val="002060"/>
              </w:rPr>
              <w:t>typically</w:t>
            </w:r>
            <w:r w:rsidR="00DE3F04">
              <w:rPr>
                <w:rFonts w:cs="Arial"/>
                <w:color w:val="002060"/>
              </w:rPr>
              <w:t xml:space="preserve"> would be part of a workshop or course largely on writing and publishing journal articles on research.</w:t>
            </w:r>
            <w:r w:rsidR="00ED5161">
              <w:rPr>
                <w:rFonts w:cs="Arial"/>
                <w:color w:val="002060"/>
              </w:rPr>
              <w:t xml:space="preserve"> It is part of a set of four modules, each on writing one of the four main parts of a journal article in the IMRAD </w:t>
            </w:r>
            <w:r w:rsidR="00207394">
              <w:rPr>
                <w:rFonts w:cs="Arial"/>
                <w:color w:val="002060"/>
              </w:rPr>
              <w:t xml:space="preserve">structure </w:t>
            </w:r>
            <w:r w:rsidR="00ED5161">
              <w:rPr>
                <w:rFonts w:cs="Arial"/>
                <w:color w:val="002060"/>
              </w:rPr>
              <w:t>(Introduction, Methods, Results, and Discussion).</w:t>
            </w:r>
          </w:p>
          <w:p w:rsidR="00ED5161" w:rsidRPr="00DE3F04" w:rsidRDefault="00207394" w:rsidP="00207394">
            <w:pPr>
              <w:rPr>
                <w:rFonts w:cs="Arial"/>
                <w:color w:val="002060"/>
              </w:rPr>
            </w:pPr>
            <w:r>
              <w:rPr>
                <w:rFonts w:cs="Arial"/>
                <w:color w:val="002060"/>
              </w:rPr>
              <w:t>These modules may be presented in different orders, depending on the facilitator’s preference. One option is to present the modules in the order in which the sections appear in an article (Introduction, Methods, Results, Discussion). Another option, especially if each participant will write or revise an article during the workshop or course, is to present the modules in an order that authors often write articles (for example, Methods, Results, Discussion, Introduction).</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Unit Title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No. of Unit</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Session Day/Time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Length of Session</w:t>
            </w:r>
          </w:p>
        </w:tc>
        <w:tc>
          <w:tcPr>
            <w:tcW w:w="7458" w:type="dxa"/>
          </w:tcPr>
          <w:p w:rsidR="002A037A" w:rsidRDefault="004338B1" w:rsidP="008246DC">
            <w:pPr>
              <w:rPr>
                <w:rFonts w:cs="Arial"/>
                <w:color w:val="002060"/>
              </w:rPr>
            </w:pPr>
            <w:r w:rsidRPr="007E27E0">
              <w:rPr>
                <w:rFonts w:cs="Arial"/>
                <w:color w:val="002060"/>
              </w:rPr>
              <w:t xml:space="preserve">This module typically would run about </w:t>
            </w:r>
            <w:r w:rsidR="008246DC">
              <w:rPr>
                <w:rFonts w:cs="Arial"/>
                <w:color w:val="002060"/>
              </w:rPr>
              <w:t>45 to 60</w:t>
            </w:r>
            <w:r w:rsidR="000F13AF">
              <w:rPr>
                <w:rFonts w:cs="Arial"/>
                <w:color w:val="002060"/>
              </w:rPr>
              <w:t xml:space="preserve"> minutes if participants have not brought drafts to revise. If they have brought drafts, </w:t>
            </w:r>
            <w:r w:rsidR="008246DC">
              <w:rPr>
                <w:rFonts w:cs="Arial"/>
                <w:color w:val="002060"/>
              </w:rPr>
              <w:t>it</w:t>
            </w:r>
            <w:r w:rsidR="000F13AF">
              <w:rPr>
                <w:rFonts w:cs="Arial"/>
                <w:color w:val="002060"/>
              </w:rPr>
              <w:t xml:space="preserve"> typically would run 60 to 90 minutes.</w:t>
            </w:r>
            <w:r w:rsidR="00207394">
              <w:rPr>
                <w:rFonts w:cs="Arial"/>
                <w:color w:val="002060"/>
              </w:rPr>
              <w:t xml:space="preserve"> </w:t>
            </w:r>
          </w:p>
          <w:p w:rsidR="008246DC" w:rsidRPr="007E27E0" w:rsidRDefault="008246DC" w:rsidP="00D27E6C">
            <w:pPr>
              <w:rPr>
                <w:rFonts w:cs="Arial"/>
                <w:color w:val="002060"/>
              </w:rPr>
            </w:pPr>
            <w:r>
              <w:rPr>
                <w:rFonts w:cs="Arial"/>
                <w:color w:val="002060"/>
              </w:rPr>
              <w:t xml:space="preserve">If the module is </w:t>
            </w:r>
            <w:r w:rsidR="00361DE5">
              <w:rPr>
                <w:rFonts w:cs="Arial"/>
                <w:color w:val="002060"/>
              </w:rPr>
              <w:t>in</w:t>
            </w:r>
            <w:r>
              <w:rPr>
                <w:rFonts w:cs="Arial"/>
                <w:color w:val="002060"/>
              </w:rPr>
              <w:t xml:space="preserve"> a workshop or course </w:t>
            </w:r>
            <w:r w:rsidR="00361DE5">
              <w:rPr>
                <w:rFonts w:cs="Arial"/>
                <w:color w:val="002060"/>
              </w:rPr>
              <w:t>where</w:t>
            </w:r>
            <w:r>
              <w:rPr>
                <w:rFonts w:cs="Arial"/>
                <w:color w:val="002060"/>
              </w:rPr>
              <w:t xml:space="preserve"> participants </w:t>
            </w:r>
            <w:r w:rsidR="00361DE5">
              <w:rPr>
                <w:rFonts w:cs="Arial"/>
                <w:color w:val="002060"/>
              </w:rPr>
              <w:t>write</w:t>
            </w:r>
            <w:r>
              <w:rPr>
                <w:rFonts w:cs="Arial"/>
                <w:color w:val="002060"/>
              </w:rPr>
              <w:t xml:space="preserve"> journal articles, it can be advisable to </w:t>
            </w:r>
            <w:r w:rsidR="00361DE5">
              <w:rPr>
                <w:rFonts w:cs="Arial"/>
                <w:color w:val="002060"/>
              </w:rPr>
              <w:t xml:space="preserve">(1) </w:t>
            </w:r>
            <w:r>
              <w:rPr>
                <w:rFonts w:cs="Arial"/>
                <w:color w:val="002060"/>
              </w:rPr>
              <w:t xml:space="preserve">have the course participants draft their </w:t>
            </w:r>
            <w:r w:rsidR="00D27E6C">
              <w:rPr>
                <w:rFonts w:cs="Arial"/>
                <w:color w:val="002060"/>
              </w:rPr>
              <w:t>discussions</w:t>
            </w:r>
            <w:r>
              <w:rPr>
                <w:rFonts w:cs="Arial"/>
                <w:color w:val="002060"/>
              </w:rPr>
              <w:t xml:space="preserve"> after this session and </w:t>
            </w:r>
            <w:r w:rsidR="00361DE5">
              <w:rPr>
                <w:rFonts w:cs="Arial"/>
                <w:color w:val="002060"/>
              </w:rPr>
              <w:t>(2)</w:t>
            </w:r>
            <w:r>
              <w:rPr>
                <w:rFonts w:cs="Arial"/>
                <w:color w:val="002060"/>
              </w:rPr>
              <w:t xml:space="preserve"> </w:t>
            </w:r>
            <w:r w:rsidR="00361DE5">
              <w:rPr>
                <w:rFonts w:cs="Arial"/>
                <w:color w:val="002060"/>
              </w:rPr>
              <w:t>have</w:t>
            </w:r>
            <w:r>
              <w:rPr>
                <w:rFonts w:cs="Arial"/>
                <w:color w:val="002060"/>
              </w:rPr>
              <w:t xml:space="preserve"> participants meet in small groups </w:t>
            </w:r>
            <w:r w:rsidR="00361DE5">
              <w:rPr>
                <w:rFonts w:cs="Arial"/>
                <w:color w:val="002060"/>
              </w:rPr>
              <w:t xml:space="preserve">on a later date </w:t>
            </w:r>
            <w:r>
              <w:rPr>
                <w:rFonts w:cs="Arial"/>
                <w:color w:val="002060"/>
              </w:rPr>
              <w:t>to read and provide feedback on each other’s drafts of the section.</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Aim</w:t>
            </w:r>
          </w:p>
        </w:tc>
        <w:tc>
          <w:tcPr>
            <w:tcW w:w="7458" w:type="dxa"/>
          </w:tcPr>
          <w:p w:rsidR="002A037A" w:rsidRPr="007E27E0" w:rsidRDefault="002A037A" w:rsidP="00D27E6C">
            <w:pPr>
              <w:rPr>
                <w:rFonts w:cs="Arial"/>
                <w:color w:val="002060"/>
              </w:rPr>
            </w:pPr>
            <w:r w:rsidRPr="007E27E0">
              <w:rPr>
                <w:rFonts w:cs="Arial"/>
                <w:color w:val="002060"/>
              </w:rPr>
              <w:t xml:space="preserve">This module is intended mainly to </w:t>
            </w:r>
            <w:r w:rsidR="00A179EA">
              <w:rPr>
                <w:rFonts w:cs="Arial"/>
                <w:color w:val="002060"/>
              </w:rPr>
              <w:t>increase participants’ ability to write</w:t>
            </w:r>
            <w:r w:rsidR="00361DE5">
              <w:rPr>
                <w:rFonts w:cs="Arial"/>
                <w:color w:val="002060"/>
              </w:rPr>
              <w:t xml:space="preserve"> suitable </w:t>
            </w:r>
            <w:r w:rsidR="00D27E6C">
              <w:rPr>
                <w:rFonts w:cs="Arial"/>
                <w:color w:val="002060"/>
              </w:rPr>
              <w:t>discussion sections of</w:t>
            </w:r>
            <w:r w:rsidR="00361DE5">
              <w:rPr>
                <w:rFonts w:cs="Arial"/>
                <w:color w:val="002060"/>
              </w:rPr>
              <w:t xml:space="preserve"> journal articles.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Outcomes</w:t>
            </w:r>
          </w:p>
        </w:tc>
        <w:tc>
          <w:tcPr>
            <w:tcW w:w="7458" w:type="dxa"/>
          </w:tcPr>
          <w:p w:rsidR="002A037A" w:rsidRPr="007E27E0" w:rsidRDefault="002A037A" w:rsidP="00D27E6C">
            <w:pPr>
              <w:rPr>
                <w:rFonts w:cs="Arial"/>
                <w:color w:val="002060"/>
              </w:rPr>
            </w:pPr>
            <w:r w:rsidRPr="007E27E0">
              <w:rPr>
                <w:rFonts w:cs="Arial"/>
                <w:color w:val="002060"/>
              </w:rPr>
              <w:t>By the end of this module</w:t>
            </w:r>
            <w:r w:rsidR="00675BFD" w:rsidRPr="007E27E0">
              <w:rPr>
                <w:rFonts w:cs="Arial"/>
                <w:color w:val="002060"/>
              </w:rPr>
              <w:t>,</w:t>
            </w:r>
            <w:r w:rsidRPr="007E27E0">
              <w:rPr>
                <w:rFonts w:cs="Arial"/>
                <w:color w:val="002060"/>
              </w:rPr>
              <w:t xml:space="preserve"> participants will be able to</w:t>
            </w:r>
            <w:r w:rsidR="00380F18" w:rsidRPr="007E27E0">
              <w:rPr>
                <w:rFonts w:cs="Arial"/>
                <w:color w:val="002060"/>
              </w:rPr>
              <w:t xml:space="preserve"> </w:t>
            </w:r>
            <w:r w:rsidR="00361DE5">
              <w:rPr>
                <w:rFonts w:cs="Arial"/>
                <w:color w:val="002060"/>
              </w:rPr>
              <w:t xml:space="preserve">state </w:t>
            </w:r>
            <w:r w:rsidR="00380F18" w:rsidRPr="007E27E0">
              <w:rPr>
                <w:rFonts w:cs="Arial"/>
                <w:color w:val="002060"/>
              </w:rPr>
              <w:t xml:space="preserve">(1) </w:t>
            </w:r>
            <w:r w:rsidR="00361DE5">
              <w:rPr>
                <w:rFonts w:cs="Arial"/>
                <w:color w:val="002060"/>
              </w:rPr>
              <w:t xml:space="preserve">the purposes of the </w:t>
            </w:r>
            <w:r w:rsidR="00D27E6C">
              <w:rPr>
                <w:rFonts w:cs="Arial"/>
                <w:color w:val="002060"/>
              </w:rPr>
              <w:t>discussion, (2) types of content to include, or consider including, in a discussion, and (3) an appropriate overall structure for a discussion.</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Facilitator Profile</w:t>
            </w:r>
          </w:p>
        </w:tc>
        <w:tc>
          <w:tcPr>
            <w:tcW w:w="7458" w:type="dxa"/>
          </w:tcPr>
          <w:p w:rsidR="002A037A" w:rsidRPr="007E27E0" w:rsidRDefault="002A037A" w:rsidP="00EE357D">
            <w:pPr>
              <w:rPr>
                <w:rFonts w:cs="Arial"/>
                <w:color w:val="002060"/>
              </w:rPr>
            </w:pPr>
            <w:r w:rsidRPr="007E27E0">
              <w:rPr>
                <w:rFonts w:cs="Arial"/>
                <w:color w:val="002060"/>
              </w:rPr>
              <w:t xml:space="preserve">Ideally, this workshop would be facilitated by someone who has experience with research writing (for example, as an author of journal articles or as an editor), </w:t>
            </w:r>
            <w:r w:rsidR="00675BFD" w:rsidRPr="007E27E0">
              <w:rPr>
                <w:rFonts w:cs="Arial"/>
                <w:color w:val="002060"/>
              </w:rPr>
              <w:t>because</w:t>
            </w:r>
            <w:r w:rsidRPr="007E27E0">
              <w:rPr>
                <w:rFonts w:cs="Arial"/>
                <w:color w:val="002060"/>
              </w:rPr>
              <w:t xml:space="preserve"> such an individual can enrich the content with examples from his or her experience. However, a less experienced facilitator also can present the module</w:t>
            </w:r>
            <w:r w:rsidR="00EE357D">
              <w:rPr>
                <w:rFonts w:cs="Arial"/>
                <w:color w:val="002060"/>
              </w:rPr>
              <w:t>, as the combination of PowerPoint slides and facilitator notes provides sufficient information to do so</w:t>
            </w:r>
            <w:r w:rsidRPr="007E27E0">
              <w:rPr>
                <w:rFonts w:cs="Arial"/>
                <w:color w:val="002060"/>
              </w:rPr>
              <w:t>. Also, the module can be presented jointly by a facilitator and a co-facilitator who provides additional commentary.</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lastRenderedPageBreak/>
              <w:t>Participant Profile</w:t>
            </w:r>
          </w:p>
        </w:tc>
        <w:tc>
          <w:tcPr>
            <w:tcW w:w="7458" w:type="dxa"/>
          </w:tcPr>
          <w:p w:rsidR="002A037A" w:rsidRPr="007E27E0" w:rsidRDefault="002A037A" w:rsidP="00C61FBB">
            <w:pPr>
              <w:rPr>
                <w:rFonts w:cs="Arial"/>
                <w:color w:val="002060"/>
              </w:rPr>
            </w:pPr>
            <w:r w:rsidRPr="007E27E0">
              <w:rPr>
                <w:rFonts w:cs="Arial"/>
                <w:color w:val="002060"/>
              </w:rPr>
              <w:t xml:space="preserve">This module is primarily for early-career researchers who are starting to publish their work. </w:t>
            </w:r>
            <w:r w:rsidR="00675BFD" w:rsidRPr="007E27E0">
              <w:rPr>
                <w:rFonts w:cs="Arial"/>
                <w:color w:val="002060"/>
              </w:rPr>
              <w:t>It also may</w:t>
            </w:r>
            <w:r w:rsidRPr="007E27E0">
              <w:rPr>
                <w:rFonts w:cs="Arial"/>
                <w:color w:val="002060"/>
              </w:rPr>
              <w:t xml:space="preserve"> be useful to mid-career researchers who wish to </w:t>
            </w:r>
            <w:r w:rsidR="00675BFD" w:rsidRPr="007E27E0">
              <w:rPr>
                <w:rFonts w:cs="Arial"/>
                <w:color w:val="002060"/>
              </w:rPr>
              <w:t>improve their writing</w:t>
            </w:r>
            <w:r w:rsidRPr="007E27E0">
              <w:rPr>
                <w:rFonts w:cs="Arial"/>
                <w:color w:val="002060"/>
              </w:rPr>
              <w:t xml:space="preserve"> or </w:t>
            </w:r>
            <w:r w:rsidR="00675BFD" w:rsidRPr="007E27E0">
              <w:rPr>
                <w:rFonts w:cs="Arial"/>
                <w:color w:val="002060"/>
              </w:rPr>
              <w:t>increase their ability</w:t>
            </w:r>
            <w:r w:rsidRPr="007E27E0">
              <w:rPr>
                <w:rFonts w:cs="Arial"/>
                <w:color w:val="002060"/>
              </w:rPr>
              <w:t xml:space="preserve"> to mentor others in research writing. </w:t>
            </w:r>
            <w:r w:rsidR="00675BFD" w:rsidRPr="007E27E0">
              <w:rPr>
                <w:rFonts w:cs="Arial"/>
                <w:color w:val="002060"/>
              </w:rPr>
              <w:t>In addition, it</w:t>
            </w:r>
            <w:r w:rsidRPr="007E27E0">
              <w:rPr>
                <w:rFonts w:cs="Arial"/>
                <w:color w:val="002060"/>
              </w:rPr>
              <w:t xml:space="preserve"> may be helpful to some editors and writing instructors.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Pre-workshop Activities</w:t>
            </w:r>
          </w:p>
        </w:tc>
        <w:tc>
          <w:tcPr>
            <w:tcW w:w="7458" w:type="dxa"/>
          </w:tcPr>
          <w:p w:rsidR="00DF38F3" w:rsidRDefault="00795511" w:rsidP="004D24C1">
            <w:pPr>
              <w:rPr>
                <w:rFonts w:cs="Arial"/>
                <w:color w:val="002060"/>
              </w:rPr>
            </w:pPr>
            <w:r>
              <w:rPr>
                <w:rFonts w:cs="Arial"/>
                <w:color w:val="002060"/>
              </w:rPr>
              <w:t>(</w:t>
            </w:r>
            <w:r w:rsidR="004D24C1">
              <w:rPr>
                <w:rFonts w:cs="Arial"/>
                <w:color w:val="002060"/>
              </w:rPr>
              <w:t xml:space="preserve">1) </w:t>
            </w:r>
            <w:r w:rsidR="00DF38F3">
              <w:rPr>
                <w:rFonts w:cs="Arial"/>
                <w:color w:val="002060"/>
              </w:rPr>
              <w:t>If possible, each participant should bring a set of instructions to authors.  Ideally, the instructions should be for a journal in which the participant hopes to publish.  If at least some participants will not or might not bring instructions to authors, the facilitator should, if possible, bring some instructions to authors or links thereto.</w:t>
            </w:r>
          </w:p>
          <w:p w:rsidR="00DF38F3" w:rsidRDefault="006D12FD" w:rsidP="004D24C1">
            <w:pPr>
              <w:rPr>
                <w:rFonts w:cs="Arial"/>
                <w:color w:val="002060"/>
              </w:rPr>
            </w:pPr>
            <w:r>
              <w:rPr>
                <w:rFonts w:cs="Arial"/>
                <w:color w:val="002060"/>
              </w:rPr>
              <w:t>(</w:t>
            </w:r>
            <w:r w:rsidR="004D24C1">
              <w:rPr>
                <w:rFonts w:cs="Arial"/>
                <w:color w:val="002060"/>
              </w:rPr>
              <w:t>2</w:t>
            </w:r>
            <w:r>
              <w:rPr>
                <w:rFonts w:cs="Arial"/>
                <w:color w:val="002060"/>
              </w:rPr>
              <w:t xml:space="preserve">) </w:t>
            </w:r>
            <w:r w:rsidR="00EE357D">
              <w:rPr>
                <w:rFonts w:cs="Arial"/>
                <w:color w:val="002060"/>
              </w:rPr>
              <w:t>If possible, each participant should bring a journal article reporting research in his or her field. I</w:t>
            </w:r>
            <w:r w:rsidR="00CD43E9">
              <w:rPr>
                <w:rFonts w:cs="Arial"/>
                <w:color w:val="002060"/>
              </w:rPr>
              <w:t>deally</w:t>
            </w:r>
            <w:r w:rsidR="00EE357D">
              <w:rPr>
                <w:rFonts w:cs="Arial"/>
                <w:color w:val="002060"/>
              </w:rPr>
              <w:t xml:space="preserve">, </w:t>
            </w:r>
            <w:r>
              <w:rPr>
                <w:rFonts w:cs="Arial"/>
                <w:color w:val="002060"/>
              </w:rPr>
              <w:t>it</w:t>
            </w:r>
            <w:r w:rsidR="00EE357D">
              <w:rPr>
                <w:rFonts w:cs="Arial"/>
                <w:color w:val="002060"/>
              </w:rPr>
              <w:t xml:space="preserve"> should report research related to the participant’s </w:t>
            </w:r>
            <w:r>
              <w:rPr>
                <w:rFonts w:cs="Arial"/>
                <w:color w:val="002060"/>
              </w:rPr>
              <w:t xml:space="preserve">research </w:t>
            </w:r>
            <w:r w:rsidR="00EE357D">
              <w:rPr>
                <w:rFonts w:cs="Arial"/>
                <w:color w:val="002060"/>
              </w:rPr>
              <w:t xml:space="preserve">and should be in a journal in which the participant hopes to publish. If at least some participants will not or might not bring articles, the facilitator should, if possible, bring some articles or </w:t>
            </w:r>
            <w:r w:rsidR="00CD43E9">
              <w:rPr>
                <w:rFonts w:cs="Arial"/>
                <w:color w:val="002060"/>
              </w:rPr>
              <w:t xml:space="preserve">some </w:t>
            </w:r>
            <w:r w:rsidR="00EE357D">
              <w:rPr>
                <w:rFonts w:cs="Arial"/>
                <w:color w:val="002060"/>
              </w:rPr>
              <w:t>links to articles.</w:t>
            </w:r>
          </w:p>
          <w:p w:rsidR="002A037A" w:rsidRPr="007E27E0" w:rsidRDefault="006D12FD" w:rsidP="002338EF">
            <w:pPr>
              <w:rPr>
                <w:rFonts w:cs="Arial"/>
                <w:color w:val="002060"/>
              </w:rPr>
            </w:pPr>
            <w:r>
              <w:rPr>
                <w:rFonts w:cs="Arial"/>
                <w:color w:val="002060"/>
              </w:rPr>
              <w:t>(</w:t>
            </w:r>
            <w:r w:rsidR="004D24C1">
              <w:rPr>
                <w:rFonts w:cs="Arial"/>
                <w:color w:val="002060"/>
              </w:rPr>
              <w:t>3</w:t>
            </w:r>
            <w:r>
              <w:rPr>
                <w:rFonts w:cs="Arial"/>
                <w:color w:val="002060"/>
              </w:rPr>
              <w:t xml:space="preserve">) If </w:t>
            </w:r>
            <w:r w:rsidR="00974C03">
              <w:rPr>
                <w:rFonts w:cs="Arial"/>
                <w:color w:val="002060"/>
              </w:rPr>
              <w:t xml:space="preserve">the </w:t>
            </w:r>
            <w:r>
              <w:rPr>
                <w:rFonts w:cs="Arial"/>
                <w:color w:val="002060"/>
              </w:rPr>
              <w:t xml:space="preserve">participants </w:t>
            </w:r>
            <w:r w:rsidR="002338EF">
              <w:rPr>
                <w:rFonts w:cs="Arial"/>
                <w:color w:val="002060"/>
              </w:rPr>
              <w:t>have drafted</w:t>
            </w:r>
            <w:r>
              <w:rPr>
                <w:rFonts w:cs="Arial"/>
                <w:color w:val="002060"/>
              </w:rPr>
              <w:t xml:space="preserve"> journal articles, they should bring drafts of their articles.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Room Layout</w:t>
            </w:r>
          </w:p>
        </w:tc>
        <w:tc>
          <w:tcPr>
            <w:tcW w:w="7458" w:type="dxa"/>
          </w:tcPr>
          <w:p w:rsidR="002A037A" w:rsidRPr="007E27E0" w:rsidRDefault="002A037A" w:rsidP="00800286">
            <w:pPr>
              <w:rPr>
                <w:rFonts w:cs="Arial"/>
                <w:color w:val="002060"/>
              </w:rPr>
            </w:pPr>
            <w:r w:rsidRPr="007E27E0">
              <w:rPr>
                <w:rFonts w:cs="Arial"/>
                <w:color w:val="002060"/>
              </w:rPr>
              <w:t>Ideally, this module will be presented in a room layout facilitating interaction—for example, with</w:t>
            </w:r>
            <w:r w:rsidR="00800286" w:rsidRPr="007E27E0">
              <w:rPr>
                <w:rFonts w:cs="Arial"/>
                <w:color w:val="002060"/>
              </w:rPr>
              <w:t xml:space="preserve"> several small tables, with</w:t>
            </w:r>
            <w:r w:rsidRPr="007E27E0">
              <w:rPr>
                <w:rFonts w:cs="Arial"/>
                <w:color w:val="002060"/>
              </w:rPr>
              <w:t xml:space="preserve"> tables in a U configuration</w:t>
            </w:r>
            <w:r w:rsidR="00065F79" w:rsidRPr="007E27E0">
              <w:rPr>
                <w:rFonts w:cs="Arial"/>
                <w:color w:val="002060"/>
              </w:rPr>
              <w:t>,</w:t>
            </w:r>
            <w:r w:rsidRPr="007E27E0">
              <w:rPr>
                <w:rFonts w:cs="Arial"/>
                <w:color w:val="002060"/>
              </w:rPr>
              <w:t xml:space="preserve"> </w:t>
            </w:r>
            <w:r w:rsidR="00800286" w:rsidRPr="007E27E0">
              <w:rPr>
                <w:rFonts w:cs="Arial"/>
                <w:color w:val="002060"/>
              </w:rPr>
              <w:t xml:space="preserve">or with </w:t>
            </w:r>
            <w:r w:rsidRPr="007E27E0">
              <w:rPr>
                <w:rFonts w:cs="Arial"/>
                <w:color w:val="002060"/>
              </w:rPr>
              <w:t>a conference table. However, this module also can be presented in a traditional classroom or a lecture hall.</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Number of Participants</w:t>
            </w:r>
          </w:p>
        </w:tc>
        <w:tc>
          <w:tcPr>
            <w:tcW w:w="7458" w:type="dxa"/>
          </w:tcPr>
          <w:p w:rsidR="002A037A" w:rsidRPr="007E27E0" w:rsidRDefault="002A037A" w:rsidP="004338B1">
            <w:pPr>
              <w:rPr>
                <w:rFonts w:cs="Arial"/>
                <w:color w:val="002060"/>
              </w:rPr>
            </w:pPr>
            <w:r w:rsidRPr="007E27E0">
              <w:rPr>
                <w:rFonts w:cs="Arial"/>
                <w:color w:val="002060"/>
              </w:rPr>
              <w:t xml:space="preserve">For optimum discussion, the number of participants should be limited to about 10–15. However, the module also can reasonably delivered to about 25 participants. </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Files and Materials</w:t>
            </w:r>
          </w:p>
        </w:tc>
        <w:tc>
          <w:tcPr>
            <w:tcW w:w="7458" w:type="dxa"/>
          </w:tcPr>
          <w:p w:rsidR="002A037A" w:rsidRDefault="002A037A" w:rsidP="001569EE">
            <w:pPr>
              <w:rPr>
                <w:rFonts w:cs="Arial"/>
                <w:color w:val="002060"/>
              </w:rPr>
            </w:pPr>
            <w:r w:rsidRPr="007E27E0">
              <w:rPr>
                <w:rFonts w:cs="Arial"/>
                <w:color w:val="002060"/>
              </w:rPr>
              <w:t xml:space="preserve">PowerPoint file: </w:t>
            </w:r>
            <w:r w:rsidR="00D27E6C">
              <w:rPr>
                <w:rFonts w:cs="Arial"/>
                <w:color w:val="002060"/>
              </w:rPr>
              <w:t>11_Writing the Discussion Sections</w:t>
            </w:r>
          </w:p>
          <w:p w:rsidR="002338EF" w:rsidRDefault="001569EE" w:rsidP="002338EF">
            <w:pPr>
              <w:rPr>
                <w:rFonts w:cs="Arial"/>
                <w:color w:val="002060"/>
              </w:rPr>
            </w:pPr>
            <w:r>
              <w:rPr>
                <w:rFonts w:cs="Arial"/>
                <w:color w:val="002060"/>
              </w:rPr>
              <w:t xml:space="preserve">Examples of </w:t>
            </w:r>
            <w:r w:rsidR="00D27E6C">
              <w:rPr>
                <w:rFonts w:cs="Arial"/>
                <w:color w:val="002060"/>
              </w:rPr>
              <w:t>Discussions</w:t>
            </w:r>
            <w:r>
              <w:rPr>
                <w:rFonts w:cs="Arial"/>
                <w:color w:val="002060"/>
              </w:rPr>
              <w:t xml:space="preserve">: </w:t>
            </w:r>
            <w:r w:rsidR="002338EF">
              <w:rPr>
                <w:rFonts w:cs="Arial"/>
                <w:color w:val="002060"/>
              </w:rPr>
              <w:t>If possible, t</w:t>
            </w:r>
            <w:r w:rsidR="006B37F7">
              <w:rPr>
                <w:rFonts w:cs="Arial"/>
                <w:color w:val="002060"/>
              </w:rPr>
              <w:t xml:space="preserve">he facilitator should </w:t>
            </w:r>
            <w:r w:rsidR="00D27E6C">
              <w:rPr>
                <w:rFonts w:cs="Arial"/>
                <w:color w:val="002060"/>
              </w:rPr>
              <w:t>bring</w:t>
            </w:r>
            <w:r w:rsidR="006B37F7">
              <w:rPr>
                <w:rFonts w:cs="Arial"/>
                <w:color w:val="002060"/>
              </w:rPr>
              <w:t xml:space="preserve"> one or more examples of </w:t>
            </w:r>
            <w:r w:rsidR="00D27E6C">
              <w:rPr>
                <w:rFonts w:cs="Arial"/>
                <w:color w:val="002060"/>
              </w:rPr>
              <w:t>discussions</w:t>
            </w:r>
            <w:r w:rsidR="006B37F7">
              <w:rPr>
                <w:rFonts w:cs="Arial"/>
                <w:color w:val="002060"/>
              </w:rPr>
              <w:t xml:space="preserve">. Ideally, the </w:t>
            </w:r>
            <w:r w:rsidR="00D27E6C">
              <w:rPr>
                <w:rFonts w:cs="Arial"/>
                <w:color w:val="002060"/>
              </w:rPr>
              <w:t>discussions</w:t>
            </w:r>
            <w:r w:rsidR="006B37F7">
              <w:rPr>
                <w:rFonts w:cs="Arial"/>
                <w:color w:val="002060"/>
              </w:rPr>
              <w:t xml:space="preserve"> should be from journals in research fields from which some of the participants come.</w:t>
            </w:r>
            <w:r w:rsidR="00D27E6C">
              <w:rPr>
                <w:rFonts w:cs="Arial"/>
                <w:color w:val="002060"/>
              </w:rPr>
              <w:t xml:space="preserve"> The facilitator may use examples from these discussions at times in the module that seem suitable.</w:t>
            </w:r>
          </w:p>
          <w:p w:rsidR="006B37F7" w:rsidRPr="007E27E0" w:rsidRDefault="002338EF" w:rsidP="00974C03">
            <w:pPr>
              <w:rPr>
                <w:rFonts w:cs="Arial"/>
                <w:color w:val="002060"/>
              </w:rPr>
            </w:pPr>
            <w:r>
              <w:rPr>
                <w:rFonts w:cs="Arial"/>
                <w:color w:val="002060"/>
              </w:rPr>
              <w:t>[</w:t>
            </w:r>
            <w:r w:rsidR="006B37F7">
              <w:rPr>
                <w:rFonts w:cs="Arial"/>
                <w:color w:val="002060"/>
              </w:rPr>
              <w:t xml:space="preserve">Note: Another resource to consider using </w:t>
            </w:r>
            <w:r w:rsidR="00974C03">
              <w:rPr>
                <w:rFonts w:cs="Arial"/>
                <w:color w:val="002060"/>
              </w:rPr>
              <w:t xml:space="preserve">with these four modules </w:t>
            </w:r>
            <w:r w:rsidR="006B37F7">
              <w:rPr>
                <w:rFonts w:cs="Arial"/>
                <w:color w:val="002060"/>
              </w:rPr>
              <w:t xml:space="preserve">is the annotated journal article at </w:t>
            </w:r>
            <w:hyperlink r:id="rId9" w:history="1">
              <w:r w:rsidR="006B37F7" w:rsidRPr="00864A1D">
                <w:rPr>
                  <w:rStyle w:val="Hyperlink"/>
                  <w:rFonts w:cs="Arial"/>
                </w:rPr>
                <w:t>http://www.authoraid.info/en/resources/details/648/</w:t>
              </w:r>
            </w:hyperlink>
            <w:r w:rsidR="006B37F7">
              <w:rPr>
                <w:rFonts w:cs="Arial"/>
                <w:color w:val="002060"/>
              </w:rPr>
              <w:t xml:space="preserve">. Facilitators may, for example, </w:t>
            </w:r>
            <w:r>
              <w:rPr>
                <w:rFonts w:cs="Arial"/>
                <w:color w:val="002060"/>
              </w:rPr>
              <w:t xml:space="preserve">do one or more of the following: (1) </w:t>
            </w:r>
            <w:r w:rsidR="006B37F7">
              <w:rPr>
                <w:rFonts w:cs="Arial"/>
                <w:color w:val="002060"/>
              </w:rPr>
              <w:t xml:space="preserve">use this resource as a source of background information, </w:t>
            </w:r>
            <w:r>
              <w:rPr>
                <w:rFonts w:cs="Arial"/>
                <w:color w:val="002060"/>
              </w:rPr>
              <w:t xml:space="preserve">(2) show the respective sections of </w:t>
            </w:r>
            <w:r w:rsidR="00974C03">
              <w:rPr>
                <w:rFonts w:cs="Arial"/>
                <w:color w:val="002060"/>
              </w:rPr>
              <w:t>this resource</w:t>
            </w:r>
            <w:r>
              <w:rPr>
                <w:rFonts w:cs="Arial"/>
                <w:color w:val="002060"/>
              </w:rPr>
              <w:t xml:space="preserve"> when discussing the corresponding sections of a journal article, (3) have participants look at this resource as a review after the </w:t>
            </w:r>
            <w:r w:rsidR="00974C03">
              <w:rPr>
                <w:rFonts w:cs="Arial"/>
                <w:color w:val="002060"/>
              </w:rPr>
              <w:t xml:space="preserve">set of </w:t>
            </w:r>
            <w:r>
              <w:rPr>
                <w:rFonts w:cs="Arial"/>
                <w:color w:val="002060"/>
              </w:rPr>
              <w:t>four modules on sections of an article, or (4) as a course assignment, have participants read this resource and then annotate an article from their own field.]</w:t>
            </w:r>
          </w:p>
        </w:tc>
      </w:tr>
      <w:tr w:rsidR="006A76B2" w:rsidRPr="006A76B2" w:rsidTr="002A037A">
        <w:tc>
          <w:tcPr>
            <w:tcW w:w="1778" w:type="dxa"/>
          </w:tcPr>
          <w:p w:rsidR="002A037A" w:rsidRPr="007E27E0" w:rsidRDefault="002A037A" w:rsidP="00065F79">
            <w:pPr>
              <w:rPr>
                <w:rFonts w:cs="Arial"/>
                <w:color w:val="002060"/>
              </w:rPr>
            </w:pPr>
            <w:r w:rsidRPr="007E27E0">
              <w:rPr>
                <w:rFonts w:cs="Arial"/>
                <w:color w:val="002060"/>
              </w:rPr>
              <w:t xml:space="preserve">Visual </w:t>
            </w:r>
            <w:r w:rsidR="00065F79" w:rsidRPr="007E27E0">
              <w:rPr>
                <w:rFonts w:cs="Arial"/>
                <w:color w:val="002060"/>
              </w:rPr>
              <w:t>A</w:t>
            </w:r>
            <w:r w:rsidRPr="007E27E0">
              <w:rPr>
                <w:rFonts w:cs="Arial"/>
                <w:color w:val="002060"/>
              </w:rPr>
              <w:t xml:space="preserve">ids and </w:t>
            </w:r>
            <w:r w:rsidR="00065F79" w:rsidRPr="007E27E0">
              <w:rPr>
                <w:rFonts w:cs="Arial"/>
                <w:color w:val="002060"/>
              </w:rPr>
              <w:t>R</w:t>
            </w:r>
            <w:r w:rsidRPr="007E27E0">
              <w:rPr>
                <w:rFonts w:cs="Arial"/>
                <w:color w:val="002060"/>
              </w:rPr>
              <w:t>esources</w:t>
            </w:r>
          </w:p>
        </w:tc>
        <w:tc>
          <w:tcPr>
            <w:tcW w:w="7458" w:type="dxa"/>
          </w:tcPr>
          <w:p w:rsidR="002A037A" w:rsidRPr="007E27E0" w:rsidRDefault="002A037A" w:rsidP="00B031EB">
            <w:pPr>
              <w:rPr>
                <w:rFonts w:cs="Arial"/>
                <w:color w:val="002060"/>
              </w:rPr>
            </w:pPr>
            <w:r w:rsidRPr="007E27E0">
              <w:rPr>
                <w:rFonts w:cs="Arial"/>
                <w:color w:val="002060"/>
              </w:rPr>
              <w:t>Computer with PowerPoint; projector for PowerPoint presentation; Internet connection if possible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Potential Embellishments of the PowerPoint</w:t>
            </w:r>
          </w:p>
        </w:tc>
        <w:tc>
          <w:tcPr>
            <w:tcW w:w="7458" w:type="dxa"/>
          </w:tcPr>
          <w:p w:rsidR="002A037A" w:rsidRDefault="002A037A" w:rsidP="006D12FD">
            <w:pPr>
              <w:rPr>
                <w:rFonts w:cs="Arial"/>
                <w:color w:val="002060"/>
              </w:rPr>
            </w:pPr>
            <w:r w:rsidRPr="007E27E0">
              <w:rPr>
                <w:rFonts w:cs="Arial"/>
                <w:color w:val="002060"/>
              </w:rPr>
              <w:t>To keep the file small, the presentation consists almost solely of text.  Images can be added to make it more visually appealing. For example, decorative images can be inserted between sections to signal a change of subtopic and provide visual relief.  Also, relevant images can be added to selected slides</w:t>
            </w:r>
            <w:r w:rsidR="00232D2D">
              <w:rPr>
                <w:rFonts w:cs="Arial"/>
                <w:color w:val="002060"/>
              </w:rPr>
              <w:t xml:space="preserve"> if desired</w:t>
            </w:r>
            <w:r w:rsidRPr="007E27E0">
              <w:rPr>
                <w:rFonts w:cs="Arial"/>
                <w:color w:val="002060"/>
              </w:rPr>
              <w:t>.</w:t>
            </w:r>
            <w:r w:rsidR="006063AA">
              <w:rPr>
                <w:rFonts w:cs="Arial"/>
                <w:color w:val="002060"/>
              </w:rPr>
              <w:t xml:space="preserve"> </w:t>
            </w:r>
          </w:p>
          <w:p w:rsidR="00A537E1" w:rsidRDefault="00A537E1" w:rsidP="006D12FD">
            <w:pPr>
              <w:rPr>
                <w:rFonts w:cs="Arial"/>
                <w:color w:val="002060"/>
              </w:rPr>
            </w:pPr>
            <w:r>
              <w:rPr>
                <w:rFonts w:cs="Arial"/>
                <w:color w:val="002060"/>
              </w:rPr>
              <w:t>If desired, the facilitator can divide the material on a given slide into more than one slide or can format some slides for progressive disclosure, in which items on a slide are revealed one by one.</w:t>
            </w:r>
          </w:p>
          <w:p w:rsidR="002338EF" w:rsidRPr="007E27E0" w:rsidRDefault="002338EF" w:rsidP="002338EF">
            <w:pPr>
              <w:rPr>
                <w:rFonts w:cs="Arial"/>
                <w:color w:val="002060"/>
              </w:rPr>
            </w:pPr>
            <w:r>
              <w:rPr>
                <w:rFonts w:cs="Arial"/>
                <w:color w:val="002060"/>
              </w:rPr>
              <w:t>The facilitator may add slides showing relevant excerpts from journal articles. Another option is to link to journal articles to show.</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methods and activities</w:t>
            </w:r>
          </w:p>
          <w:p w:rsidR="002A037A" w:rsidRPr="007E27E0" w:rsidRDefault="002A037A" w:rsidP="00B031EB">
            <w:pPr>
              <w:rPr>
                <w:rFonts w:cs="Arial"/>
                <w:color w:val="002060"/>
              </w:rPr>
            </w:pPr>
          </w:p>
          <w:p w:rsidR="002A037A" w:rsidRPr="007E27E0" w:rsidRDefault="002A037A" w:rsidP="00B031EB">
            <w:pPr>
              <w:rPr>
                <w:rFonts w:cs="Arial"/>
                <w:color w:val="002060"/>
              </w:rPr>
            </w:pPr>
          </w:p>
          <w:p w:rsidR="002A037A" w:rsidRPr="007E27E0" w:rsidRDefault="002A037A" w:rsidP="00B031EB">
            <w:pPr>
              <w:rPr>
                <w:rFonts w:cs="Arial"/>
                <w:color w:val="002060"/>
              </w:rPr>
            </w:pPr>
          </w:p>
        </w:tc>
        <w:tc>
          <w:tcPr>
            <w:tcW w:w="7458" w:type="dxa"/>
          </w:tcPr>
          <w:p w:rsidR="002A037A" w:rsidRPr="007E27E0" w:rsidRDefault="002A037A" w:rsidP="00B031EB">
            <w:pPr>
              <w:rPr>
                <w:rFonts w:cs="Arial"/>
                <w:color w:val="002060"/>
              </w:rPr>
            </w:pPr>
            <w:r w:rsidRPr="007E27E0">
              <w:rPr>
                <w:rFonts w:cs="Arial"/>
                <w:color w:val="002060"/>
              </w:rPr>
              <w:lastRenderedPageBreak/>
              <w:t xml:space="preserve">The following notes may help facilitators </w:t>
            </w:r>
            <w:r w:rsidR="00DB749F" w:rsidRPr="007E27E0">
              <w:rPr>
                <w:rFonts w:cs="Arial"/>
                <w:color w:val="002060"/>
              </w:rPr>
              <w:t>to</w:t>
            </w:r>
            <w:r w:rsidRPr="007E27E0">
              <w:rPr>
                <w:rFonts w:cs="Arial"/>
                <w:color w:val="002060"/>
              </w:rPr>
              <w:t xml:space="preserve"> (1) elaborat</w:t>
            </w:r>
            <w:r w:rsidR="00DB749F" w:rsidRPr="007E27E0">
              <w:rPr>
                <w:rFonts w:cs="Arial"/>
                <w:color w:val="002060"/>
              </w:rPr>
              <w:t>e</w:t>
            </w:r>
            <w:r w:rsidRPr="007E27E0">
              <w:rPr>
                <w:rFonts w:cs="Arial"/>
                <w:color w:val="002060"/>
              </w:rPr>
              <w:t xml:space="preserve"> on the content of some slides and (2) elici</w:t>
            </w:r>
            <w:r w:rsidR="00DB749F" w:rsidRPr="007E27E0">
              <w:rPr>
                <w:rFonts w:cs="Arial"/>
                <w:color w:val="002060"/>
              </w:rPr>
              <w:t>t</w:t>
            </w:r>
            <w:r w:rsidRPr="007E27E0">
              <w:rPr>
                <w:rFonts w:cs="Arial"/>
                <w:color w:val="002060"/>
              </w:rPr>
              <w:t xml:space="preserve"> group par</w:t>
            </w:r>
            <w:r w:rsidR="00DB749F" w:rsidRPr="007E27E0">
              <w:rPr>
                <w:rFonts w:cs="Arial"/>
                <w:color w:val="002060"/>
              </w:rPr>
              <w:t>ticipation at suitable times. In the PowerPoint presentation, similar notes appear in the notes sections below the respective slides.</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t xml:space="preserve">(Slide 1 </w:t>
            </w:r>
            <w:r w:rsidR="00065F79" w:rsidRPr="007E27E0">
              <w:rPr>
                <w:color w:val="002060"/>
              </w:rPr>
              <w:t>is a</w:t>
            </w:r>
            <w:r w:rsidRPr="007E27E0">
              <w:rPr>
                <w:color w:val="002060"/>
              </w:rPr>
              <w:t xml:space="preserve"> title slide.)</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t xml:space="preserve">Slide </w:t>
            </w:r>
            <w:r w:rsidR="00065F79" w:rsidRPr="007E27E0">
              <w:rPr>
                <w:color w:val="002060"/>
              </w:rPr>
              <w:t>2</w:t>
            </w:r>
            <w:r w:rsidRPr="007E27E0">
              <w:rPr>
                <w:color w:val="002060"/>
              </w:rPr>
              <w:t xml:space="preserve"> (“Overview”)</w:t>
            </w:r>
          </w:p>
          <w:p w:rsidR="002A037A" w:rsidRPr="007E27E0" w:rsidRDefault="002A037A" w:rsidP="00DB749F">
            <w:pPr>
              <w:pStyle w:val="ListParagraph"/>
              <w:framePr w:hSpace="0" w:wrap="auto" w:vAnchor="margin" w:hAnchor="text" w:yAlign="inline"/>
              <w:numPr>
                <w:ilvl w:val="1"/>
                <w:numId w:val="5"/>
              </w:numPr>
              <w:rPr>
                <w:color w:val="002060"/>
              </w:rPr>
            </w:pPr>
            <w:r w:rsidRPr="007E27E0">
              <w:rPr>
                <w:color w:val="002060"/>
              </w:rPr>
              <w:lastRenderedPageBreak/>
              <w:t>Note the topics that the module will address.</w:t>
            </w:r>
          </w:p>
          <w:p w:rsidR="002A037A" w:rsidRPr="007E27E0" w:rsidRDefault="002A037A" w:rsidP="00DB749F">
            <w:pPr>
              <w:pStyle w:val="ListParagraph"/>
              <w:framePr w:hSpace="0" w:wrap="auto" w:vAnchor="margin" w:hAnchor="text" w:yAlign="inline"/>
              <w:numPr>
                <w:ilvl w:val="1"/>
                <w:numId w:val="5"/>
              </w:numPr>
              <w:rPr>
                <w:color w:val="002060"/>
              </w:rPr>
            </w:pPr>
            <w:r w:rsidRPr="007E27E0">
              <w:rPr>
                <w:color w:val="002060"/>
              </w:rPr>
              <w:t xml:space="preserve">Note the module’s overall aim, which is stated earlier in this facilitator’s guide. (Feel free, of course, to frame </w:t>
            </w:r>
            <w:r w:rsidR="00974C03">
              <w:rPr>
                <w:color w:val="002060"/>
              </w:rPr>
              <w:t>it</w:t>
            </w:r>
            <w:r w:rsidRPr="007E27E0">
              <w:rPr>
                <w:color w:val="002060"/>
              </w:rPr>
              <w:t xml:space="preserve"> in the way </w:t>
            </w:r>
            <w:r w:rsidR="00065F79" w:rsidRPr="007E27E0">
              <w:rPr>
                <w:color w:val="002060"/>
              </w:rPr>
              <w:t xml:space="preserve">that </w:t>
            </w:r>
            <w:r w:rsidRPr="007E27E0">
              <w:rPr>
                <w:color w:val="002060"/>
              </w:rPr>
              <w:t>the group is likely to find most relevant.)</w:t>
            </w:r>
          </w:p>
          <w:p w:rsidR="002E6CDC" w:rsidRDefault="002A037A" w:rsidP="002E6CDC">
            <w:pPr>
              <w:pStyle w:val="ListParagraph"/>
              <w:framePr w:hSpace="0" w:wrap="auto" w:vAnchor="margin" w:hAnchor="text" w:yAlign="inline"/>
              <w:rPr>
                <w:color w:val="002060"/>
              </w:rPr>
            </w:pPr>
            <w:r w:rsidRPr="007E27E0">
              <w:rPr>
                <w:color w:val="002060"/>
              </w:rPr>
              <w:t xml:space="preserve">Slide </w:t>
            </w:r>
            <w:r w:rsidR="00065F79" w:rsidRPr="007E27E0">
              <w:rPr>
                <w:color w:val="002060"/>
              </w:rPr>
              <w:t>3</w:t>
            </w:r>
            <w:r w:rsidRPr="007E27E0">
              <w:rPr>
                <w:color w:val="002060"/>
              </w:rPr>
              <w:t xml:space="preserve"> (“</w:t>
            </w:r>
            <w:r w:rsidR="00D27E6C">
              <w:rPr>
                <w:color w:val="002060"/>
              </w:rPr>
              <w:t>What are some purposes of the discussion section?</w:t>
            </w:r>
            <w:r w:rsidRPr="007E27E0">
              <w:rPr>
                <w:color w:val="002060"/>
              </w:rPr>
              <w:t>”)</w:t>
            </w:r>
          </w:p>
          <w:p w:rsidR="00D27E6C" w:rsidRDefault="00D27E6C" w:rsidP="00D27E6C">
            <w:pPr>
              <w:pStyle w:val="ListParagraph"/>
              <w:framePr w:hSpace="0" w:wrap="auto" w:vAnchor="margin" w:hAnchor="text" w:yAlign="inline"/>
              <w:numPr>
                <w:ilvl w:val="1"/>
                <w:numId w:val="4"/>
              </w:numPr>
              <w:rPr>
                <w:color w:val="002060"/>
              </w:rPr>
            </w:pPr>
            <w:r>
              <w:rPr>
                <w:color w:val="002060"/>
              </w:rPr>
              <w:t xml:space="preserve">Have groups of two or three participants address this question. </w:t>
            </w:r>
          </w:p>
          <w:p w:rsidR="00D27E6C" w:rsidRDefault="00D27E6C" w:rsidP="00D27E6C">
            <w:pPr>
              <w:pStyle w:val="ListParagraph"/>
              <w:framePr w:hSpace="0" w:wrap="auto" w:vAnchor="margin" w:hAnchor="text" w:yAlign="inline"/>
              <w:numPr>
                <w:ilvl w:val="1"/>
                <w:numId w:val="4"/>
              </w:numPr>
              <w:rPr>
                <w:color w:val="002060"/>
              </w:rPr>
            </w:pPr>
            <w:r>
              <w:rPr>
                <w:color w:val="002060"/>
              </w:rPr>
              <w:t xml:space="preserve">Then bring the full group together and elicit purposes to list. If the following purposes do not come up, note them: (1) </w:t>
            </w:r>
            <w:r w:rsidR="00473E31">
              <w:rPr>
                <w:color w:val="002060"/>
              </w:rPr>
              <w:t>to address the questions/hypotheses posed in the introduction, (2) to identify strengths and limitations of the study, (3) to show how the findings relate to those of previous research, (4) to identify implications and applications of the findings, and (5) to identify needs for further research.  (Perhaps note that not all discussions have all these purposes.)</w:t>
            </w:r>
          </w:p>
          <w:p w:rsidR="00473E31" w:rsidRPr="002E6CDC" w:rsidRDefault="00473E31" w:rsidP="00D27E6C">
            <w:pPr>
              <w:pStyle w:val="ListParagraph"/>
              <w:framePr w:hSpace="0" w:wrap="auto" w:vAnchor="margin" w:hAnchor="text" w:yAlign="inline"/>
              <w:numPr>
                <w:ilvl w:val="1"/>
                <w:numId w:val="4"/>
              </w:numPr>
              <w:rPr>
                <w:color w:val="002060"/>
              </w:rPr>
            </w:pPr>
            <w:r>
              <w:rPr>
                <w:color w:val="002060"/>
              </w:rPr>
              <w:t>Indicate that the purposes should guide the choice of content.</w:t>
            </w:r>
          </w:p>
          <w:p w:rsidR="00DB749F" w:rsidRDefault="003E14A9" w:rsidP="00DB749F">
            <w:pPr>
              <w:pStyle w:val="ListParagraph"/>
              <w:framePr w:hSpace="0" w:wrap="auto" w:vAnchor="margin" w:hAnchor="text" w:yAlign="inline"/>
              <w:rPr>
                <w:color w:val="002060"/>
              </w:rPr>
            </w:pPr>
            <w:r w:rsidRPr="007E27E0">
              <w:rPr>
                <w:color w:val="002060"/>
              </w:rPr>
              <w:t>Slide 4 (“</w:t>
            </w:r>
            <w:r w:rsidR="00CE4069">
              <w:rPr>
                <w:color w:val="002060"/>
              </w:rPr>
              <w:t>Discussion</w:t>
            </w:r>
            <w:r w:rsidRPr="007E27E0">
              <w:rPr>
                <w:color w:val="002060"/>
              </w:rPr>
              <w:t>”)</w:t>
            </w:r>
          </w:p>
          <w:p w:rsidR="00B87815" w:rsidRDefault="00CE4069" w:rsidP="00B87815">
            <w:pPr>
              <w:pStyle w:val="ListParagraph"/>
              <w:framePr w:hSpace="0" w:wrap="auto" w:vAnchor="margin" w:hAnchor="text" w:yAlign="inline"/>
              <w:numPr>
                <w:ilvl w:val="1"/>
                <w:numId w:val="4"/>
              </w:numPr>
              <w:rPr>
                <w:color w:val="002060"/>
              </w:rPr>
            </w:pPr>
            <w:r>
              <w:rPr>
                <w:color w:val="002060"/>
              </w:rPr>
              <w:t>Note: Starting with a summary of the main findings helps orient readers to what will be discussed. It can be especially helpful to readers who begin by looking at the discussion.</w:t>
            </w:r>
          </w:p>
          <w:p w:rsidR="00CE4069" w:rsidRDefault="00CE4069" w:rsidP="00B87815">
            <w:pPr>
              <w:pStyle w:val="ListParagraph"/>
              <w:framePr w:hSpace="0" w:wrap="auto" w:vAnchor="margin" w:hAnchor="text" w:yAlign="inline"/>
              <w:numPr>
                <w:ilvl w:val="1"/>
                <w:numId w:val="4"/>
              </w:numPr>
              <w:rPr>
                <w:color w:val="002060"/>
              </w:rPr>
            </w:pPr>
            <w:r>
              <w:rPr>
                <w:color w:val="002060"/>
              </w:rPr>
              <w:t>Emphasize that the discussion should answer the question(s) posed in the introduction (or if hypotheses were posed, say whether the findings support the hypotheses). If the answer still is unclear, the discussion should say so. A common problem is a mismatch between what the introduction asks and what the discussion answers. An analogy to consider using is that it’s like asking “How was lunch?” and having someone answer “The weather is good today.” The latter might be true, but it’s not what was asked.</w:t>
            </w:r>
          </w:p>
          <w:p w:rsidR="00FD1FB6" w:rsidRDefault="00FD1FB6" w:rsidP="00FD1FB6">
            <w:pPr>
              <w:pStyle w:val="ListParagraph"/>
              <w:framePr w:hSpace="0" w:wrap="auto" w:vAnchor="margin" w:hAnchor="text" w:yAlign="inline"/>
              <w:rPr>
                <w:color w:val="002060"/>
              </w:rPr>
            </w:pPr>
            <w:r>
              <w:rPr>
                <w:color w:val="002060"/>
              </w:rPr>
              <w:t>Slide 5 (“</w:t>
            </w:r>
            <w:r w:rsidR="00CE4069">
              <w:rPr>
                <w:color w:val="002060"/>
              </w:rPr>
              <w:t>The Discussion: Some Possible Content</w:t>
            </w:r>
            <w:r>
              <w:rPr>
                <w:color w:val="002060"/>
              </w:rPr>
              <w:t>”)</w:t>
            </w:r>
          </w:p>
          <w:p w:rsidR="00CE4069" w:rsidRDefault="00CE4069" w:rsidP="00CE4069">
            <w:pPr>
              <w:pStyle w:val="ListParagraph"/>
              <w:framePr w:hSpace="0" w:wrap="auto" w:vAnchor="margin" w:hAnchor="text" w:yAlign="inline"/>
              <w:numPr>
                <w:ilvl w:val="1"/>
                <w:numId w:val="4"/>
              </w:numPr>
              <w:rPr>
                <w:color w:val="002060"/>
              </w:rPr>
            </w:pPr>
            <w:r>
              <w:rPr>
                <w:color w:val="002060"/>
              </w:rPr>
              <w:t xml:space="preserve">Participants sometimes </w:t>
            </w:r>
            <w:r w:rsidR="00FD11CC">
              <w:rPr>
                <w:color w:val="002060"/>
              </w:rPr>
              <w:t>are surprised</w:t>
            </w:r>
            <w:r>
              <w:rPr>
                <w:color w:val="002060"/>
              </w:rPr>
              <w:t xml:space="preserve"> that </w:t>
            </w:r>
            <w:r w:rsidR="00FD11CC">
              <w:rPr>
                <w:color w:val="002060"/>
              </w:rPr>
              <w:t xml:space="preserve">mentioning </w:t>
            </w:r>
            <w:r>
              <w:rPr>
                <w:color w:val="002060"/>
              </w:rPr>
              <w:t xml:space="preserve">strengths and limitations can </w:t>
            </w:r>
            <w:r w:rsidR="00FD11CC">
              <w:rPr>
                <w:color w:val="002060"/>
              </w:rPr>
              <w:t>advisable</w:t>
            </w:r>
            <w:r>
              <w:rPr>
                <w:color w:val="002060"/>
              </w:rPr>
              <w:t xml:space="preserve">. However, </w:t>
            </w:r>
            <w:r w:rsidR="00FD11CC">
              <w:rPr>
                <w:color w:val="002060"/>
              </w:rPr>
              <w:t>noting</w:t>
            </w:r>
            <w:r>
              <w:rPr>
                <w:color w:val="002060"/>
              </w:rPr>
              <w:t xml:space="preserve"> major strengths is not immodest; it</w:t>
            </w:r>
            <w:r w:rsidR="00FD11CC">
              <w:rPr>
                <w:color w:val="002060"/>
              </w:rPr>
              <w:t>’s part of showing</w:t>
            </w:r>
            <w:r>
              <w:rPr>
                <w:color w:val="002060"/>
              </w:rPr>
              <w:t xml:space="preserve"> the validity of the study. </w:t>
            </w:r>
            <w:r w:rsidR="00FD11CC">
              <w:rPr>
                <w:color w:val="002060"/>
              </w:rPr>
              <w:t xml:space="preserve">And mentioning significant limitations is part of being truthful—and generally works better than having others </w:t>
            </w:r>
            <w:proofErr w:type="gramStart"/>
            <w:r w:rsidR="00FD11CC">
              <w:rPr>
                <w:color w:val="002060"/>
              </w:rPr>
              <w:t>discover</w:t>
            </w:r>
            <w:proofErr w:type="gramEnd"/>
            <w:r w:rsidR="00FD11CC">
              <w:rPr>
                <w:color w:val="002060"/>
              </w:rPr>
              <w:t xml:space="preserve"> the limitations and think the authors did not know of them.</w:t>
            </w:r>
          </w:p>
          <w:p w:rsidR="00CE4069" w:rsidRDefault="00CE4069" w:rsidP="00CE4069">
            <w:pPr>
              <w:pStyle w:val="ListParagraph"/>
              <w:framePr w:hSpace="0" w:wrap="auto" w:vAnchor="margin" w:hAnchor="text" w:yAlign="inline"/>
              <w:numPr>
                <w:ilvl w:val="1"/>
                <w:numId w:val="4"/>
              </w:numPr>
              <w:rPr>
                <w:color w:val="002060"/>
              </w:rPr>
            </w:pPr>
            <w:r>
              <w:rPr>
                <w:color w:val="002060"/>
              </w:rPr>
              <w:t>Of course, authors should mention only substantial strengths and limitations.</w:t>
            </w:r>
          </w:p>
          <w:p w:rsidR="0083605B" w:rsidRDefault="0083605B" w:rsidP="00CE4069">
            <w:pPr>
              <w:pStyle w:val="ListParagraph"/>
              <w:framePr w:hSpace="0" w:wrap="auto" w:vAnchor="margin" w:hAnchor="text" w:yAlign="inline"/>
              <w:numPr>
                <w:ilvl w:val="1"/>
                <w:numId w:val="4"/>
              </w:numPr>
              <w:rPr>
                <w:color w:val="002060"/>
              </w:rPr>
            </w:pPr>
            <w:r>
              <w:rPr>
                <w:color w:val="002060"/>
              </w:rPr>
              <w:t>If the facilitator has experience mentioning strengths or limitations in discussion sections, or in peer reviewing papers that do so, mentioning and briefly discussing this experience can be worthwhile.</w:t>
            </w:r>
          </w:p>
          <w:p w:rsidR="003E14A9" w:rsidRDefault="003E14A9" w:rsidP="003E14A9">
            <w:pPr>
              <w:pStyle w:val="ListParagraph"/>
              <w:framePr w:hSpace="0" w:wrap="auto" w:vAnchor="margin" w:hAnchor="text" w:yAlign="inline"/>
              <w:rPr>
                <w:color w:val="002060"/>
              </w:rPr>
            </w:pPr>
            <w:r w:rsidRPr="00FD1FB6">
              <w:rPr>
                <w:color w:val="002060"/>
              </w:rPr>
              <w:t xml:space="preserve">Slide </w:t>
            </w:r>
            <w:r w:rsidR="00AD6259">
              <w:rPr>
                <w:color w:val="002060"/>
              </w:rPr>
              <w:t>6</w:t>
            </w:r>
            <w:r w:rsidRPr="00FD1FB6">
              <w:rPr>
                <w:color w:val="002060"/>
              </w:rPr>
              <w:t xml:space="preserve"> (“</w:t>
            </w:r>
            <w:r w:rsidR="00FD11CC">
              <w:rPr>
                <w:color w:val="002060"/>
              </w:rPr>
              <w:t>The Discussion: Possible Content (</w:t>
            </w:r>
            <w:proofErr w:type="spellStart"/>
            <w:r w:rsidR="00FD11CC">
              <w:rPr>
                <w:color w:val="002060"/>
              </w:rPr>
              <w:t>cont</w:t>
            </w:r>
            <w:proofErr w:type="spellEnd"/>
            <w:r w:rsidR="00FD11CC">
              <w:rPr>
                <w:color w:val="002060"/>
              </w:rPr>
              <w:t>)</w:t>
            </w:r>
            <w:r w:rsidRPr="007E27E0">
              <w:rPr>
                <w:color w:val="002060"/>
              </w:rPr>
              <w:t>”)</w:t>
            </w:r>
          </w:p>
          <w:p w:rsidR="008F5A43" w:rsidRDefault="008F5A43" w:rsidP="008F5A43">
            <w:pPr>
              <w:pStyle w:val="ListParagraph"/>
              <w:framePr w:hSpace="0" w:wrap="auto" w:vAnchor="margin" w:hAnchor="text" w:yAlign="inline"/>
              <w:numPr>
                <w:ilvl w:val="1"/>
                <w:numId w:val="4"/>
              </w:numPr>
              <w:rPr>
                <w:color w:val="002060"/>
              </w:rPr>
            </w:pPr>
            <w:r>
              <w:rPr>
                <w:color w:val="002060"/>
              </w:rPr>
              <w:t xml:space="preserve">Note that the </w:t>
            </w:r>
            <w:r w:rsidR="00FD11CC">
              <w:rPr>
                <w:color w:val="002060"/>
              </w:rPr>
              <w:t>discussion should place the current findings in the context of previous research.</w:t>
            </w:r>
          </w:p>
          <w:p w:rsidR="00FD11CC" w:rsidRPr="004E2723" w:rsidRDefault="00FD11CC" w:rsidP="008F5A43">
            <w:pPr>
              <w:pStyle w:val="ListParagraph"/>
              <w:framePr w:hSpace="0" w:wrap="auto" w:vAnchor="margin" w:hAnchor="text" w:yAlign="inline"/>
              <w:numPr>
                <w:ilvl w:val="1"/>
                <w:numId w:val="4"/>
              </w:numPr>
              <w:rPr>
                <w:color w:val="002060"/>
              </w:rPr>
            </w:pPr>
            <w:r>
              <w:rPr>
                <w:color w:val="002060"/>
              </w:rPr>
              <w:t>Perhaps observe that being able to look beyond one’s own work and relate it to other work in the field tends to be a characteristic of a scholar who is academically mature.</w:t>
            </w:r>
          </w:p>
          <w:p w:rsidR="002A037A" w:rsidRPr="007E27E0" w:rsidRDefault="002A037A" w:rsidP="00DB749F">
            <w:pPr>
              <w:pStyle w:val="ListParagraph"/>
              <w:framePr w:hSpace="0" w:wrap="auto" w:vAnchor="margin" w:hAnchor="text" w:yAlign="inline"/>
              <w:rPr>
                <w:color w:val="002060"/>
              </w:rPr>
            </w:pPr>
            <w:r w:rsidRPr="007E27E0">
              <w:rPr>
                <w:color w:val="002060"/>
              </w:rPr>
              <w:t xml:space="preserve">Slide </w:t>
            </w:r>
            <w:r w:rsidR="00AD6259">
              <w:rPr>
                <w:color w:val="002060"/>
              </w:rPr>
              <w:t>7</w:t>
            </w:r>
            <w:r w:rsidRPr="007E27E0">
              <w:rPr>
                <w:color w:val="002060"/>
              </w:rPr>
              <w:t xml:space="preserve"> (“</w:t>
            </w:r>
            <w:r w:rsidR="0083605B">
              <w:rPr>
                <w:color w:val="002060"/>
              </w:rPr>
              <w:t>The Discussion: Possible Content (</w:t>
            </w:r>
            <w:proofErr w:type="spellStart"/>
            <w:r w:rsidR="0083605B">
              <w:rPr>
                <w:color w:val="002060"/>
              </w:rPr>
              <w:t>cont</w:t>
            </w:r>
            <w:proofErr w:type="spellEnd"/>
            <w:r w:rsidR="0083605B">
              <w:rPr>
                <w:color w:val="002060"/>
              </w:rPr>
              <w:t>)</w:t>
            </w:r>
            <w:r w:rsidRPr="007E27E0">
              <w:rPr>
                <w:color w:val="002060"/>
              </w:rPr>
              <w:t>”)</w:t>
            </w:r>
          </w:p>
          <w:p w:rsidR="00B4770D" w:rsidRDefault="0083605B" w:rsidP="0083605B">
            <w:pPr>
              <w:pStyle w:val="ListParagraph"/>
              <w:framePr w:hSpace="0" w:wrap="auto" w:vAnchor="margin" w:hAnchor="text" w:yAlign="inline"/>
              <w:numPr>
                <w:ilvl w:val="1"/>
                <w:numId w:val="4"/>
              </w:numPr>
              <w:rPr>
                <w:color w:val="002060"/>
              </w:rPr>
            </w:pPr>
            <w:r>
              <w:rPr>
                <w:color w:val="002060"/>
              </w:rPr>
              <w:t>Note here that the discussion should put findings in their broader context.</w:t>
            </w:r>
          </w:p>
          <w:p w:rsidR="0083605B" w:rsidRDefault="0083605B" w:rsidP="0083605B">
            <w:pPr>
              <w:pStyle w:val="ListParagraph"/>
              <w:framePr w:hSpace="0" w:wrap="auto" w:vAnchor="margin" w:hAnchor="text" w:yAlign="inline"/>
              <w:numPr>
                <w:ilvl w:val="1"/>
                <w:numId w:val="4"/>
              </w:numPr>
              <w:rPr>
                <w:color w:val="002060"/>
              </w:rPr>
            </w:pPr>
            <w:r>
              <w:rPr>
                <w:color w:val="002060"/>
              </w:rPr>
              <w:t>Perhaps observe that this broader context should be that which was presented near the beginning of the introduction.</w:t>
            </w:r>
          </w:p>
          <w:p w:rsidR="00521438" w:rsidRPr="00D60E4A" w:rsidRDefault="002A037A" w:rsidP="00B4770D">
            <w:pPr>
              <w:pStyle w:val="ListParagraph"/>
              <w:framePr w:hSpace="0" w:wrap="auto" w:vAnchor="margin" w:hAnchor="text" w:yAlign="inline"/>
              <w:rPr>
                <w:color w:val="002060"/>
              </w:rPr>
            </w:pPr>
            <w:r w:rsidRPr="00D60E4A">
              <w:rPr>
                <w:color w:val="002060"/>
              </w:rPr>
              <w:t xml:space="preserve">Slide </w:t>
            </w:r>
            <w:r w:rsidR="00A45ADC" w:rsidRPr="00D60E4A">
              <w:rPr>
                <w:color w:val="002060"/>
              </w:rPr>
              <w:t>8</w:t>
            </w:r>
            <w:r w:rsidRPr="00D60E4A">
              <w:rPr>
                <w:color w:val="002060"/>
              </w:rPr>
              <w:t xml:space="preserve"> (“</w:t>
            </w:r>
            <w:r w:rsidR="0083605B">
              <w:rPr>
                <w:color w:val="002060"/>
              </w:rPr>
              <w:t>The Discussion: Possible Content (</w:t>
            </w:r>
            <w:proofErr w:type="spellStart"/>
            <w:r w:rsidR="0083605B">
              <w:rPr>
                <w:color w:val="002060"/>
              </w:rPr>
              <w:t>cont</w:t>
            </w:r>
            <w:proofErr w:type="spellEnd"/>
            <w:r w:rsidR="0083605B">
              <w:rPr>
                <w:color w:val="002060"/>
              </w:rPr>
              <w:t>)</w:t>
            </w:r>
            <w:r w:rsidRPr="00D60E4A">
              <w:rPr>
                <w:color w:val="002060"/>
              </w:rPr>
              <w:t>”)</w:t>
            </w:r>
          </w:p>
          <w:p w:rsidR="00CC52E5" w:rsidRDefault="0083605B" w:rsidP="00D60E4A">
            <w:pPr>
              <w:pStyle w:val="ListParagraph"/>
              <w:framePr w:hSpace="0" w:wrap="auto" w:vAnchor="margin" w:hAnchor="text" w:yAlign="inline"/>
              <w:numPr>
                <w:ilvl w:val="1"/>
                <w:numId w:val="4"/>
              </w:numPr>
              <w:rPr>
                <w:color w:val="002060"/>
              </w:rPr>
            </w:pPr>
            <w:r>
              <w:rPr>
                <w:color w:val="002060"/>
              </w:rPr>
              <w:t>Note that it is common to mention research needed to address questions that remain.</w:t>
            </w:r>
          </w:p>
          <w:p w:rsidR="00D60E4A" w:rsidRDefault="0083605B" w:rsidP="00D60E4A">
            <w:pPr>
              <w:pStyle w:val="ListParagraph"/>
              <w:framePr w:hSpace="0" w:wrap="auto" w:vAnchor="margin" w:hAnchor="text" w:yAlign="inline"/>
              <w:numPr>
                <w:ilvl w:val="1"/>
                <w:numId w:val="4"/>
              </w:numPr>
              <w:rPr>
                <w:color w:val="002060"/>
              </w:rPr>
            </w:pPr>
            <w:r>
              <w:rPr>
                <w:color w:val="002060"/>
              </w:rPr>
              <w:t>Perhaps state, though,</w:t>
            </w:r>
            <w:r w:rsidR="00E50CE5">
              <w:rPr>
                <w:color w:val="002060"/>
              </w:rPr>
              <w:t xml:space="preserve"> that</w:t>
            </w:r>
            <w:r>
              <w:rPr>
                <w:color w:val="002060"/>
              </w:rPr>
              <w:t xml:space="preserve"> mentioning other research needed is optional and should be done only if there is something </w:t>
            </w:r>
            <w:r w:rsidR="00E50CE5">
              <w:rPr>
                <w:color w:val="002060"/>
              </w:rPr>
              <w:t xml:space="preserve">relevant and </w:t>
            </w:r>
            <w:r>
              <w:rPr>
                <w:color w:val="002060"/>
              </w:rPr>
              <w:t xml:space="preserve">substantial </w:t>
            </w:r>
            <w:r w:rsidR="00E50CE5">
              <w:rPr>
                <w:color w:val="002060"/>
              </w:rPr>
              <w:t>t</w:t>
            </w:r>
            <w:r>
              <w:rPr>
                <w:color w:val="002060"/>
              </w:rPr>
              <w:t>o say in this regard.</w:t>
            </w:r>
          </w:p>
          <w:p w:rsidR="00681023" w:rsidRPr="007E27E0" w:rsidRDefault="00681023" w:rsidP="00681023">
            <w:pPr>
              <w:pStyle w:val="ListParagraph"/>
              <w:framePr w:hSpace="0" w:wrap="auto" w:vAnchor="margin" w:hAnchor="text" w:yAlign="inline"/>
              <w:rPr>
                <w:color w:val="002060"/>
              </w:rPr>
            </w:pPr>
            <w:r w:rsidRPr="007E27E0">
              <w:rPr>
                <w:color w:val="002060"/>
              </w:rPr>
              <w:t xml:space="preserve">Slide </w:t>
            </w:r>
            <w:r w:rsidR="00A45ADC">
              <w:rPr>
                <w:color w:val="002060"/>
              </w:rPr>
              <w:t>9</w:t>
            </w:r>
            <w:r w:rsidRPr="007E27E0">
              <w:rPr>
                <w:color w:val="002060"/>
              </w:rPr>
              <w:t xml:space="preserve"> (“</w:t>
            </w:r>
            <w:r w:rsidR="00114333">
              <w:rPr>
                <w:color w:val="002060"/>
              </w:rPr>
              <w:t>Structure of the Discussion</w:t>
            </w:r>
            <w:r w:rsidRPr="007E27E0">
              <w:rPr>
                <w:color w:val="002060"/>
              </w:rPr>
              <w:t>”)</w:t>
            </w:r>
          </w:p>
          <w:p w:rsidR="000E08FB" w:rsidRDefault="00114333" w:rsidP="00D87446">
            <w:pPr>
              <w:pStyle w:val="ListParagraph"/>
              <w:framePr w:hSpace="0" w:wrap="auto" w:vAnchor="margin" w:hAnchor="text" w:yAlign="inline"/>
              <w:numPr>
                <w:ilvl w:val="1"/>
                <w:numId w:val="4"/>
              </w:numPr>
              <w:rPr>
                <w:color w:val="002060"/>
              </w:rPr>
            </w:pPr>
            <w:r>
              <w:rPr>
                <w:color w:val="002060"/>
              </w:rPr>
              <w:t xml:space="preserve">Note that whereas the introduction moves from general to </w:t>
            </w:r>
            <w:r>
              <w:rPr>
                <w:color w:val="002060"/>
              </w:rPr>
              <w:lastRenderedPageBreak/>
              <w:t>specific, the discussion moves from specific (the research being reported) to somewhat more general (related research) to yet more general (broader implications).</w:t>
            </w:r>
          </w:p>
          <w:p w:rsidR="00114333" w:rsidRDefault="00114333" w:rsidP="00D87446">
            <w:pPr>
              <w:pStyle w:val="ListParagraph"/>
              <w:framePr w:hSpace="0" w:wrap="auto" w:vAnchor="margin" w:hAnchor="text" w:yAlign="inline"/>
              <w:numPr>
                <w:ilvl w:val="1"/>
                <w:numId w:val="4"/>
              </w:numPr>
              <w:rPr>
                <w:color w:val="002060"/>
              </w:rPr>
            </w:pPr>
            <w:r>
              <w:rPr>
                <w:color w:val="002060"/>
              </w:rPr>
              <w:t>Note that if an article does not have a conclusions section, the last paragraph tends to serve as a conclusion, summarizing what is to be concluded based on the research.</w:t>
            </w:r>
          </w:p>
          <w:p w:rsidR="00114333" w:rsidRDefault="00114333" w:rsidP="00D87446">
            <w:pPr>
              <w:pStyle w:val="ListParagraph"/>
              <w:framePr w:hSpace="0" w:wrap="auto" w:vAnchor="margin" w:hAnchor="text" w:yAlign="inline"/>
              <w:numPr>
                <w:ilvl w:val="1"/>
                <w:numId w:val="4"/>
              </w:numPr>
              <w:rPr>
                <w:color w:val="002060"/>
              </w:rPr>
            </w:pPr>
            <w:r>
              <w:rPr>
                <w:color w:val="002060"/>
              </w:rPr>
              <w:t>Now can be a good time to show or summarize a discussion that is structured in this way.</w:t>
            </w:r>
          </w:p>
          <w:p w:rsidR="00114333" w:rsidRPr="00101DE4" w:rsidRDefault="00101DE4" w:rsidP="00114333">
            <w:pPr>
              <w:pStyle w:val="ListParagraph"/>
              <w:framePr w:hSpace="0" w:wrap="auto" w:vAnchor="margin" w:hAnchor="text" w:yAlign="inline"/>
            </w:pPr>
            <w:r>
              <w:rPr>
                <w:color w:val="002060"/>
              </w:rPr>
              <w:t>Slide 10 (“Overall Structure of a Paper: Like an Hourglass”)</w:t>
            </w:r>
          </w:p>
          <w:p w:rsidR="00101DE4" w:rsidRPr="00101DE4" w:rsidRDefault="00101DE4" w:rsidP="00101DE4">
            <w:pPr>
              <w:pStyle w:val="ListParagraph"/>
              <w:framePr w:hSpace="0" w:wrap="auto" w:vAnchor="margin" w:hAnchor="text" w:yAlign="inline"/>
              <w:numPr>
                <w:ilvl w:val="1"/>
                <w:numId w:val="4"/>
              </w:numPr>
            </w:pPr>
            <w:r>
              <w:rPr>
                <w:color w:val="002060"/>
              </w:rPr>
              <w:t>This slide also appears in the presentation about the introduction. If the module about the introduction already has been presented, this slide and the discussion of it will serve as review.</w:t>
            </w:r>
          </w:p>
          <w:p w:rsidR="00101DE4" w:rsidRPr="00101DE4" w:rsidRDefault="00101DE4" w:rsidP="00101DE4">
            <w:pPr>
              <w:pStyle w:val="ListParagraph"/>
              <w:framePr w:hSpace="0" w:wrap="auto" w:vAnchor="margin" w:hAnchor="text" w:yAlign="inline"/>
              <w:numPr>
                <w:ilvl w:val="1"/>
                <w:numId w:val="4"/>
              </w:numPr>
            </w:pPr>
            <w:r>
              <w:rPr>
                <w:color w:val="002060"/>
              </w:rPr>
              <w:t>As noted in that module:</w:t>
            </w:r>
          </w:p>
          <w:p w:rsidR="00000000" w:rsidRPr="00101DE4" w:rsidRDefault="006F5FD5" w:rsidP="00101DE4">
            <w:pPr>
              <w:pStyle w:val="ListParagraph"/>
              <w:framePr w:hSpace="0" w:wrap="auto" w:vAnchor="margin" w:hAnchor="text" w:yAlign="inline"/>
              <w:numPr>
                <w:ilvl w:val="2"/>
                <w:numId w:val="4"/>
              </w:numPr>
              <w:rPr>
                <w:color w:val="002060"/>
                <w:lang w:val="en-US"/>
              </w:rPr>
            </w:pPr>
            <w:r w:rsidRPr="00101DE4">
              <w:rPr>
                <w:color w:val="002060"/>
                <w:lang w:val="en-US"/>
              </w:rPr>
              <w:t xml:space="preserve">The top part of the </w:t>
            </w:r>
            <w:r w:rsidRPr="00101DE4">
              <w:rPr>
                <w:color w:val="002060"/>
                <w:lang w:val="en-US"/>
              </w:rPr>
              <w:t>hourglass is the introduction, which, as noted, is funnel-shaped: beginning broad (with general context), then narrowing down somewhat (to research related to the current research), and then focusing narrowly on the current research.</w:t>
            </w:r>
          </w:p>
          <w:p w:rsidR="00000000" w:rsidRPr="00101DE4" w:rsidRDefault="006F5FD5" w:rsidP="00101DE4">
            <w:pPr>
              <w:pStyle w:val="ListParagraph"/>
              <w:framePr w:hSpace="0" w:wrap="auto" w:vAnchor="margin" w:hAnchor="text" w:yAlign="inline"/>
              <w:numPr>
                <w:ilvl w:val="2"/>
                <w:numId w:val="4"/>
              </w:numPr>
              <w:rPr>
                <w:color w:val="002060"/>
                <w:lang w:val="en-US"/>
              </w:rPr>
            </w:pPr>
            <w:r w:rsidRPr="00101DE4">
              <w:rPr>
                <w:color w:val="002060"/>
                <w:lang w:val="en-US"/>
              </w:rPr>
              <w:t>The narrow middle of the hourglass consists of the methods and results sections, both of which focus narrowly on the current research.</w:t>
            </w:r>
          </w:p>
          <w:p w:rsidR="00000000" w:rsidRPr="00101DE4" w:rsidRDefault="006F5FD5" w:rsidP="00101DE4">
            <w:pPr>
              <w:pStyle w:val="ListParagraph"/>
              <w:framePr w:hSpace="0" w:wrap="auto" w:vAnchor="margin" w:hAnchor="text" w:yAlign="inline"/>
              <w:numPr>
                <w:ilvl w:val="2"/>
                <w:numId w:val="4"/>
              </w:numPr>
              <w:rPr>
                <w:color w:val="002060"/>
                <w:lang w:val="en-US"/>
              </w:rPr>
            </w:pPr>
            <w:r w:rsidRPr="00101DE4">
              <w:rPr>
                <w:color w:val="002060"/>
                <w:lang w:val="en-US"/>
              </w:rPr>
              <w:t>The lower part of t</w:t>
            </w:r>
            <w:r w:rsidRPr="00101DE4">
              <w:rPr>
                <w:color w:val="002060"/>
                <w:lang w:val="en-US"/>
              </w:rPr>
              <w:t xml:space="preserve">he hourglass is the discussion, which generally is like an inverted funnel, starting narrow (by focusing on the current research), then broadening somewhat (by relating the current research to previous research), and ending broadly (for example, by noting </w:t>
            </w:r>
            <w:r w:rsidRPr="00101DE4">
              <w:rPr>
                <w:color w:val="002060"/>
                <w:lang w:val="en-US"/>
              </w:rPr>
              <w:t>overall implications of the research).</w:t>
            </w:r>
          </w:p>
          <w:p w:rsidR="00101DE4" w:rsidRPr="00101DE4" w:rsidRDefault="00101DE4" w:rsidP="00101DE4">
            <w:pPr>
              <w:pStyle w:val="ListParagraph"/>
              <w:framePr w:hSpace="0" w:wrap="auto" w:vAnchor="margin" w:hAnchor="text" w:yAlign="inline"/>
            </w:pPr>
            <w:r>
              <w:rPr>
                <w:color w:val="002060"/>
              </w:rPr>
              <w:t>Slide 11 (“Exercise”)</w:t>
            </w:r>
          </w:p>
          <w:p w:rsidR="00101DE4" w:rsidRPr="00101DE4" w:rsidRDefault="00101DE4" w:rsidP="00101DE4">
            <w:pPr>
              <w:pStyle w:val="ListParagraph"/>
              <w:framePr w:hSpace="0" w:wrap="auto" w:vAnchor="margin" w:hAnchor="text" w:yAlign="inline"/>
              <w:numPr>
                <w:ilvl w:val="1"/>
                <w:numId w:val="4"/>
              </w:numPr>
              <w:rPr>
                <w:color w:val="002060"/>
              </w:rPr>
            </w:pPr>
            <w:r w:rsidRPr="00101DE4">
              <w:rPr>
                <w:color w:val="002060"/>
              </w:rPr>
              <w:t>Have the participants do this exercise in small groups.</w:t>
            </w:r>
          </w:p>
          <w:p w:rsidR="00101DE4" w:rsidRPr="00101DE4" w:rsidRDefault="00101DE4" w:rsidP="00101DE4">
            <w:pPr>
              <w:pStyle w:val="ListParagraph"/>
              <w:framePr w:hSpace="0" w:wrap="auto" w:vAnchor="margin" w:hAnchor="text" w:yAlign="inline"/>
              <w:numPr>
                <w:ilvl w:val="1"/>
                <w:numId w:val="4"/>
              </w:numPr>
              <w:rPr>
                <w:color w:val="002060"/>
              </w:rPr>
            </w:pPr>
            <w:r w:rsidRPr="00101DE4">
              <w:rPr>
                <w:color w:val="002060"/>
              </w:rPr>
              <w:t>Then bring the full group together for discussion.</w:t>
            </w:r>
          </w:p>
          <w:p w:rsidR="00870559" w:rsidRPr="00870559" w:rsidRDefault="00870559" w:rsidP="00870559">
            <w:pPr>
              <w:pStyle w:val="ListParagraph"/>
              <w:framePr w:hSpace="0" w:wrap="auto" w:vAnchor="margin" w:hAnchor="text" w:yAlign="inline"/>
            </w:pPr>
            <w:r>
              <w:rPr>
                <w:color w:val="002060"/>
              </w:rPr>
              <w:t>Slide 1</w:t>
            </w:r>
            <w:r w:rsidR="00101DE4">
              <w:rPr>
                <w:color w:val="002060"/>
              </w:rPr>
              <w:t>2</w:t>
            </w:r>
            <w:r>
              <w:rPr>
                <w:color w:val="002060"/>
              </w:rPr>
              <w:t xml:space="preserve"> (“Another Exercise”)</w:t>
            </w:r>
          </w:p>
          <w:p w:rsidR="00870559" w:rsidRPr="008B7668" w:rsidRDefault="004F7EC7" w:rsidP="00870559">
            <w:pPr>
              <w:pStyle w:val="ListParagraph"/>
              <w:framePr w:hSpace="0" w:wrap="auto" w:vAnchor="margin" w:hAnchor="text" w:yAlign="inline"/>
              <w:numPr>
                <w:ilvl w:val="1"/>
                <w:numId w:val="4"/>
              </w:numPr>
            </w:pPr>
            <w:r>
              <w:rPr>
                <w:color w:val="002060"/>
              </w:rPr>
              <w:t xml:space="preserve">If most or all of the participants have brought drafts of their </w:t>
            </w:r>
            <w:r w:rsidR="00101DE4">
              <w:rPr>
                <w:color w:val="002060"/>
              </w:rPr>
              <w:t>discussions</w:t>
            </w:r>
            <w:r>
              <w:rPr>
                <w:color w:val="002060"/>
              </w:rPr>
              <w:t>, do this exercise.</w:t>
            </w:r>
            <w:r w:rsidR="008B7668">
              <w:rPr>
                <w:color w:val="002060"/>
              </w:rPr>
              <w:t xml:space="preserve"> </w:t>
            </w:r>
          </w:p>
          <w:p w:rsidR="004F7EC7" w:rsidRPr="00E17E62" w:rsidRDefault="004F7EC7" w:rsidP="00870559">
            <w:pPr>
              <w:pStyle w:val="ListParagraph"/>
              <w:framePr w:hSpace="0" w:wrap="auto" w:vAnchor="margin" w:hAnchor="text" w:yAlign="inline"/>
              <w:numPr>
                <w:ilvl w:val="1"/>
                <w:numId w:val="4"/>
              </w:numPr>
            </w:pPr>
            <w:r>
              <w:rPr>
                <w:color w:val="002060"/>
              </w:rPr>
              <w:t xml:space="preserve">Another option is to have participants draft their </w:t>
            </w:r>
            <w:r w:rsidR="00101DE4">
              <w:rPr>
                <w:color w:val="002060"/>
              </w:rPr>
              <w:t>discussions</w:t>
            </w:r>
            <w:r>
              <w:rPr>
                <w:color w:val="002060"/>
              </w:rPr>
              <w:t xml:space="preserve"> after this module and then do this exercise at a later session.</w:t>
            </w:r>
          </w:p>
          <w:p w:rsidR="00E17E62" w:rsidRPr="004F7EC7" w:rsidRDefault="00E17E62" w:rsidP="00870559">
            <w:pPr>
              <w:pStyle w:val="ListParagraph"/>
              <w:framePr w:hSpace="0" w:wrap="auto" w:vAnchor="margin" w:hAnchor="text" w:yAlign="inline"/>
              <w:numPr>
                <w:ilvl w:val="1"/>
                <w:numId w:val="4"/>
              </w:numPr>
            </w:pPr>
            <w:r>
              <w:rPr>
                <w:color w:val="002060"/>
              </w:rPr>
              <w:t>This exercise is well suited for groups of about three or four members.</w:t>
            </w:r>
          </w:p>
          <w:p w:rsidR="004F7EC7" w:rsidRPr="007C3E59" w:rsidRDefault="008B7668" w:rsidP="00870559">
            <w:pPr>
              <w:pStyle w:val="ListParagraph"/>
              <w:framePr w:hSpace="0" w:wrap="auto" w:vAnchor="margin" w:hAnchor="text" w:yAlign="inline"/>
              <w:numPr>
                <w:ilvl w:val="1"/>
                <w:numId w:val="4"/>
              </w:numPr>
            </w:pPr>
            <w:r>
              <w:rPr>
                <w:color w:val="002060"/>
              </w:rPr>
              <w:t>I</w:t>
            </w:r>
            <w:r w:rsidR="00E17E62">
              <w:rPr>
                <w:color w:val="002060"/>
              </w:rPr>
              <w:t>f feasible,</w:t>
            </w:r>
            <w:r>
              <w:rPr>
                <w:color w:val="002060"/>
              </w:rPr>
              <w:t xml:space="preserve"> have the full group come together for discussion at the end of this exercise. One option is to </w:t>
            </w:r>
            <w:r w:rsidR="00E17E62">
              <w:rPr>
                <w:color w:val="002060"/>
              </w:rPr>
              <w:t>proceed as follows: (1) H</w:t>
            </w:r>
            <w:r>
              <w:rPr>
                <w:color w:val="002060"/>
              </w:rPr>
              <w:t xml:space="preserve">ave participants </w:t>
            </w:r>
            <w:proofErr w:type="gramStart"/>
            <w:r>
              <w:rPr>
                <w:color w:val="002060"/>
              </w:rPr>
              <w:t>note</w:t>
            </w:r>
            <w:proofErr w:type="gramEnd"/>
            <w:r>
              <w:rPr>
                <w:color w:val="002060"/>
              </w:rPr>
              <w:t xml:space="preserve"> some strengths that they observed in </w:t>
            </w:r>
            <w:r w:rsidR="00E17E62">
              <w:rPr>
                <w:color w:val="002060"/>
              </w:rPr>
              <w:t>other group members</w:t>
            </w:r>
            <w:r>
              <w:rPr>
                <w:color w:val="002060"/>
              </w:rPr>
              <w:t xml:space="preserve">’ </w:t>
            </w:r>
            <w:r w:rsidR="00162B14">
              <w:rPr>
                <w:color w:val="002060"/>
              </w:rPr>
              <w:t>discussions.</w:t>
            </w:r>
            <w:r w:rsidR="00E17E62">
              <w:rPr>
                <w:color w:val="002060"/>
              </w:rPr>
              <w:t xml:space="preserve"> (2) Have</w:t>
            </w:r>
            <w:r>
              <w:rPr>
                <w:color w:val="002060"/>
              </w:rPr>
              <w:t xml:space="preserve"> participants wishing to do so identify some helpful </w:t>
            </w:r>
            <w:r w:rsidR="00E17E62">
              <w:rPr>
                <w:color w:val="002060"/>
              </w:rPr>
              <w:t>guidance</w:t>
            </w:r>
            <w:r>
              <w:rPr>
                <w:color w:val="002060"/>
              </w:rPr>
              <w:t xml:space="preserve"> that they received</w:t>
            </w:r>
            <w:r w:rsidR="00E17E62">
              <w:rPr>
                <w:color w:val="002060"/>
              </w:rPr>
              <w:t xml:space="preserve"> during the exercise</w:t>
            </w:r>
            <w:r w:rsidR="00162B14">
              <w:rPr>
                <w:color w:val="002060"/>
              </w:rPr>
              <w:t>.</w:t>
            </w:r>
            <w:r w:rsidR="00E17E62">
              <w:rPr>
                <w:color w:val="002060"/>
              </w:rPr>
              <w:t xml:space="preserve">  (3) Answer any questions, either along the way or at the end.</w:t>
            </w:r>
          </w:p>
          <w:p w:rsidR="007C3E59" w:rsidRDefault="007C3E59" w:rsidP="0026063D">
            <w:pPr>
              <w:pStyle w:val="ListParagraph"/>
              <w:framePr w:hSpace="0" w:wrap="auto" w:vAnchor="margin" w:hAnchor="text" w:yAlign="inline"/>
              <w:numPr>
                <w:ilvl w:val="1"/>
                <w:numId w:val="4"/>
              </w:numPr>
            </w:pPr>
            <w:r>
              <w:rPr>
                <w:color w:val="002060"/>
              </w:rPr>
              <w:t xml:space="preserve">If this session will be the first one </w:t>
            </w:r>
            <w:r w:rsidR="00E17E62">
              <w:rPr>
                <w:color w:val="002060"/>
              </w:rPr>
              <w:t>in</w:t>
            </w:r>
            <w:r>
              <w:rPr>
                <w:color w:val="002060"/>
              </w:rPr>
              <w:t xml:space="preserve"> which participants provide feedback on each other’s </w:t>
            </w:r>
            <w:r w:rsidR="00E17E62">
              <w:rPr>
                <w:color w:val="002060"/>
              </w:rPr>
              <w:t>drafts</w:t>
            </w:r>
            <w:r>
              <w:rPr>
                <w:color w:val="002060"/>
              </w:rPr>
              <w:t xml:space="preserve">, perhaps precede this exercise with some discussion of giving feedback. </w:t>
            </w:r>
            <w:r w:rsidR="0026063D">
              <w:rPr>
                <w:color w:val="002060"/>
              </w:rPr>
              <w:t xml:space="preserve">Suggestions for giving feedback appear at </w:t>
            </w:r>
            <w:hyperlink r:id="rId10" w:history="1">
              <w:r w:rsidR="0026063D" w:rsidRPr="00864A1D">
                <w:rPr>
                  <w:rStyle w:val="Hyperlink"/>
                </w:rPr>
                <w:t>http://www.authoraid.info/en/news/details/1058/</w:t>
              </w:r>
            </w:hyperlink>
            <w:r w:rsidR="0026063D">
              <w:rPr>
                <w:color w:val="002060"/>
              </w:rPr>
              <w:t xml:space="preserve">, </w:t>
            </w:r>
            <w:hyperlink r:id="rId11" w:history="1">
              <w:r w:rsidR="0026063D" w:rsidRPr="00864A1D">
                <w:rPr>
                  <w:rStyle w:val="Hyperlink"/>
                </w:rPr>
                <w:t>http://www.authoraid.info/en/news/details/649/</w:t>
              </w:r>
            </w:hyperlink>
            <w:r w:rsidR="0026063D">
              <w:rPr>
                <w:color w:val="002060"/>
              </w:rPr>
              <w:t xml:space="preserve">, and </w:t>
            </w:r>
            <w:hyperlink r:id="rId12" w:history="1">
              <w:r w:rsidR="0026063D" w:rsidRPr="00864A1D">
                <w:rPr>
                  <w:rStyle w:val="Hyperlink"/>
                </w:rPr>
                <w:t>http://www.authoraid.info/en/news/details/302/</w:t>
              </w:r>
            </w:hyperlink>
            <w:r w:rsidR="0026063D">
              <w:rPr>
                <w:color w:val="002060"/>
              </w:rPr>
              <w:t xml:space="preserve">. </w:t>
            </w:r>
            <w:r w:rsidR="00E17E62">
              <w:rPr>
                <w:color w:val="002060"/>
              </w:rPr>
              <w:t>Also,</w:t>
            </w:r>
            <w:r w:rsidR="0026063D">
              <w:rPr>
                <w:color w:val="002060"/>
              </w:rPr>
              <w:t xml:space="preserve"> suggestions for receiving feedback appear at </w:t>
            </w:r>
            <w:hyperlink r:id="rId13" w:history="1">
              <w:r w:rsidR="0026063D" w:rsidRPr="00864A1D">
                <w:rPr>
                  <w:rStyle w:val="Hyperlink"/>
                </w:rPr>
                <w:t>http://www.authoraid.info/en/news/details/1059/</w:t>
              </w:r>
            </w:hyperlink>
            <w:r w:rsidR="0026063D">
              <w:rPr>
                <w:color w:val="002060"/>
              </w:rPr>
              <w:t xml:space="preserve">. Of course, </w:t>
            </w:r>
            <w:r w:rsidR="00E17E62">
              <w:rPr>
                <w:color w:val="002060"/>
              </w:rPr>
              <w:t>some facilitators might need</w:t>
            </w:r>
            <w:r w:rsidR="0026063D">
              <w:rPr>
                <w:color w:val="002060"/>
              </w:rPr>
              <w:t xml:space="preserve"> to adapt the advice on giving feedback to the cultural context.</w:t>
            </w:r>
          </w:p>
          <w:p w:rsidR="008D32B9" w:rsidRPr="007E27E0" w:rsidRDefault="00A45ADC" w:rsidP="00DB749F">
            <w:pPr>
              <w:pStyle w:val="ListParagraph"/>
              <w:framePr w:hSpace="0" w:wrap="auto" w:vAnchor="margin" w:hAnchor="text" w:yAlign="inline"/>
              <w:rPr>
                <w:color w:val="002060"/>
              </w:rPr>
            </w:pPr>
            <w:r>
              <w:rPr>
                <w:color w:val="002060"/>
              </w:rPr>
              <w:t>Slide 1</w:t>
            </w:r>
            <w:r w:rsidR="00162B14">
              <w:rPr>
                <w:color w:val="002060"/>
              </w:rPr>
              <w:t>3</w:t>
            </w:r>
            <w:r w:rsidR="008D32B9" w:rsidRPr="007E27E0">
              <w:rPr>
                <w:color w:val="002060"/>
              </w:rPr>
              <w:t xml:space="preserve"> (“In Conclusion”)</w:t>
            </w:r>
          </w:p>
          <w:p w:rsidR="00162B14" w:rsidRPr="007E27E0" w:rsidRDefault="002A037A" w:rsidP="00162B14">
            <w:pPr>
              <w:pStyle w:val="ListParagraph"/>
              <w:framePr w:hSpace="0" w:wrap="auto" w:vAnchor="margin" w:hAnchor="text" w:yAlign="inline"/>
              <w:numPr>
                <w:ilvl w:val="1"/>
                <w:numId w:val="4"/>
              </w:numPr>
              <w:rPr>
                <w:color w:val="002060"/>
              </w:rPr>
            </w:pPr>
            <w:r w:rsidRPr="00162B14">
              <w:rPr>
                <w:color w:val="002060"/>
              </w:rPr>
              <w:t>If time permits, include a question-and-answer session before ending.</w:t>
            </w:r>
            <w:r w:rsidR="00162B14" w:rsidRPr="00162B14">
              <w:rPr>
                <w:color w:val="002060"/>
              </w:rPr>
              <w:t xml:space="preserve"> </w:t>
            </w:r>
            <w:r w:rsidR="00162B14">
              <w:rPr>
                <w:color w:val="002060"/>
              </w:rPr>
              <w:t xml:space="preserve"> </w:t>
            </w:r>
            <w:r w:rsidR="00162B14">
              <w:rPr>
                <w:color w:val="002060"/>
              </w:rPr>
              <w:t>If this module is the last one presented in the unit, perhaps make time for questions not only about material in this module but also about material in earlier modules.</w:t>
            </w:r>
          </w:p>
          <w:p w:rsidR="002A037A" w:rsidRPr="00162B14" w:rsidRDefault="002A037A" w:rsidP="008D32B9">
            <w:pPr>
              <w:pStyle w:val="ListParagraph"/>
              <w:framePr w:hSpace="0" w:wrap="auto" w:vAnchor="margin" w:hAnchor="text" w:yAlign="inline"/>
              <w:numPr>
                <w:ilvl w:val="1"/>
                <w:numId w:val="4"/>
              </w:numPr>
              <w:rPr>
                <w:color w:val="002060"/>
              </w:rPr>
            </w:pPr>
            <w:r w:rsidRPr="00162B14">
              <w:rPr>
                <w:color w:val="002060"/>
              </w:rPr>
              <w:t>Perhaps do one or both of the following:</w:t>
            </w:r>
          </w:p>
          <w:p w:rsidR="006B151E" w:rsidRPr="007E27E0" w:rsidRDefault="006B151E" w:rsidP="006B151E">
            <w:pPr>
              <w:pStyle w:val="ListParagraph"/>
              <w:framePr w:hSpace="0" w:wrap="auto" w:vAnchor="margin" w:hAnchor="text" w:yAlign="inline"/>
              <w:numPr>
                <w:ilvl w:val="2"/>
                <w:numId w:val="4"/>
              </w:numPr>
              <w:rPr>
                <w:color w:val="002060"/>
              </w:rPr>
            </w:pPr>
            <w:r>
              <w:rPr>
                <w:color w:val="002060"/>
              </w:rPr>
              <w:lastRenderedPageBreak/>
              <w:t>Have participants note points to remember.</w:t>
            </w:r>
          </w:p>
          <w:p w:rsidR="002A037A" w:rsidRPr="007E27E0" w:rsidRDefault="002A037A" w:rsidP="008D32B9">
            <w:pPr>
              <w:pStyle w:val="ListParagraph"/>
              <w:framePr w:hSpace="0" w:wrap="auto" w:vAnchor="margin" w:hAnchor="text" w:yAlign="inline"/>
              <w:numPr>
                <w:ilvl w:val="2"/>
                <w:numId w:val="4"/>
              </w:numPr>
              <w:rPr>
                <w:color w:val="002060"/>
              </w:rPr>
            </w:pPr>
            <w:r w:rsidRPr="007E27E0">
              <w:rPr>
                <w:color w:val="002060"/>
              </w:rPr>
              <w:t>Summarize the session.</w:t>
            </w:r>
          </w:p>
          <w:p w:rsidR="00903736" w:rsidRDefault="00903736" w:rsidP="006946C9">
            <w:pPr>
              <w:pStyle w:val="ListParagraph"/>
              <w:framePr w:hSpace="0" w:wrap="auto" w:vAnchor="margin" w:hAnchor="text" w:yAlign="inline"/>
              <w:numPr>
                <w:ilvl w:val="1"/>
                <w:numId w:val="4"/>
              </w:numPr>
              <w:rPr>
                <w:color w:val="002060"/>
              </w:rPr>
            </w:pPr>
            <w:r>
              <w:rPr>
                <w:color w:val="002060"/>
              </w:rPr>
              <w:t>If the workshop or course will include later modules, note the topic of the next module. Perhaps also note more generally what will follow.</w:t>
            </w:r>
          </w:p>
          <w:p w:rsidR="00162B14" w:rsidRDefault="006946C9" w:rsidP="00162B14">
            <w:pPr>
              <w:pStyle w:val="ListParagraph"/>
              <w:framePr w:hSpace="0" w:wrap="auto" w:vAnchor="margin" w:hAnchor="text" w:yAlign="inline"/>
              <w:numPr>
                <w:ilvl w:val="1"/>
                <w:numId w:val="4"/>
              </w:numPr>
              <w:rPr>
                <w:color w:val="002060"/>
              </w:rPr>
            </w:pPr>
            <w:r w:rsidRPr="00162B14">
              <w:rPr>
                <w:color w:val="002060"/>
              </w:rPr>
              <w:t>Perhaps encourage group members to share points from this session with others.</w:t>
            </w:r>
          </w:p>
          <w:p w:rsidR="00222561" w:rsidRPr="00222561" w:rsidRDefault="00162B14" w:rsidP="00162B14">
            <w:pPr>
              <w:pStyle w:val="ListParagraph"/>
              <w:framePr w:hSpace="0" w:wrap="auto" w:vAnchor="margin" w:hAnchor="text" w:yAlign="inline"/>
            </w:pPr>
            <w:r w:rsidRPr="00162B14">
              <w:rPr>
                <w:color w:val="002060"/>
              </w:rPr>
              <w:t>Slide 14 (“Wishing you much success in writing journal articles!”)</w:t>
            </w:r>
          </w:p>
          <w:p w:rsidR="00222561" w:rsidRPr="00222561" w:rsidRDefault="00222561" w:rsidP="00222561">
            <w:pPr>
              <w:pStyle w:val="ListParagraph"/>
              <w:framePr w:hSpace="0" w:wrap="auto" w:vAnchor="margin" w:hAnchor="text" w:yAlign="inline"/>
              <w:numPr>
                <w:ilvl w:val="1"/>
                <w:numId w:val="4"/>
              </w:numPr>
            </w:pPr>
            <w:r>
              <w:rPr>
                <w:color w:val="002060"/>
              </w:rPr>
              <w:t xml:space="preserve">Include this slide if this module is </w:t>
            </w:r>
            <w:r w:rsidR="006F5FD5">
              <w:rPr>
                <w:color w:val="002060"/>
              </w:rPr>
              <w:t>the last one being presented on</w:t>
            </w:r>
            <w:r>
              <w:rPr>
                <w:color w:val="002060"/>
              </w:rPr>
              <w:t xml:space="preserve"> writing journal articles about one’s research. (If another module is being used as the last one, mov</w:t>
            </w:r>
            <w:r w:rsidR="006F5FD5">
              <w:rPr>
                <w:color w:val="002060"/>
              </w:rPr>
              <w:t>ing</w:t>
            </w:r>
            <w:r>
              <w:rPr>
                <w:color w:val="002060"/>
              </w:rPr>
              <w:t xml:space="preserve"> this slide to the end of that module</w:t>
            </w:r>
            <w:r w:rsidR="006F5FD5">
              <w:rPr>
                <w:color w:val="002060"/>
              </w:rPr>
              <w:t xml:space="preserve"> is suggested</w:t>
            </w:r>
            <w:r>
              <w:rPr>
                <w:color w:val="002060"/>
              </w:rPr>
              <w:t>.)</w:t>
            </w:r>
          </w:p>
          <w:p w:rsidR="002A037A" w:rsidRPr="00162B14" w:rsidRDefault="00222561" w:rsidP="00222561">
            <w:pPr>
              <w:pStyle w:val="ListParagraph"/>
              <w:framePr w:hSpace="0" w:wrap="auto" w:vAnchor="margin" w:hAnchor="text" w:yAlign="inline"/>
              <w:numPr>
                <w:ilvl w:val="1"/>
                <w:numId w:val="4"/>
              </w:numPr>
            </w:pPr>
            <w:r>
              <w:rPr>
                <w:color w:val="002060"/>
              </w:rPr>
              <w:t xml:space="preserve">When presenting this slide, say that you hope that this series of modules has been helpful, and wish the participants </w:t>
            </w:r>
            <w:r w:rsidR="006F5FD5">
              <w:rPr>
                <w:color w:val="002060"/>
              </w:rPr>
              <w:t>much success in writing and publishing journal articles.</w:t>
            </w:r>
            <w:r w:rsidR="002A037A" w:rsidRPr="00162B14">
              <w:rPr>
                <w:color w:val="002060"/>
              </w:rPr>
              <w:br/>
            </w:r>
          </w:p>
        </w:tc>
      </w:tr>
    </w:tbl>
    <w:p w:rsidR="002A037A" w:rsidRPr="006A76B2" w:rsidRDefault="002A037A" w:rsidP="002A037A">
      <w:pPr>
        <w:pStyle w:val="ListBullet"/>
        <w:numPr>
          <w:ilvl w:val="0"/>
          <w:numId w:val="0"/>
        </w:numPr>
        <w:rPr>
          <w:rFonts w:cs="Arial"/>
          <w:b/>
          <w:sz w:val="26"/>
          <w:szCs w:val="26"/>
        </w:rPr>
      </w:pPr>
    </w:p>
    <w:p w:rsidR="00265889" w:rsidRDefault="00265889" w:rsidP="00A4492C"/>
    <w:p w:rsidR="001D4CE5" w:rsidRPr="00A4492C" w:rsidRDefault="001D4CE5" w:rsidP="00A4492C">
      <w:bookmarkStart w:id="0" w:name="_GoBack"/>
      <w:bookmarkEnd w:id="0"/>
    </w:p>
    <w:sectPr w:rsidR="001D4CE5" w:rsidRPr="00A4492C" w:rsidSect="001D4CE5">
      <w:headerReference w:type="even" r:id="rId14"/>
      <w:headerReference w:type="default" r:id="rId15"/>
      <w:footerReference w:type="even" r:id="rId16"/>
      <w:footerReference w:type="default" r:id="rId17"/>
      <w:headerReference w:type="first" r:id="rId18"/>
      <w:footerReference w:type="first" r:id="rId19"/>
      <w:pgSz w:w="11900" w:h="16840"/>
      <w:pgMar w:top="1009" w:right="1440" w:bottom="1440" w:left="1440" w:header="568"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7A" w:rsidRDefault="002A037A" w:rsidP="00C90B03">
      <w:r>
        <w:separator/>
      </w:r>
    </w:p>
  </w:endnote>
  <w:endnote w:type="continuationSeparator" w:id="0">
    <w:p w:rsidR="002A037A" w:rsidRDefault="002A037A" w:rsidP="00C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029C" w:rsidRDefault="0029029C" w:rsidP="006D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5FD5">
      <w:rPr>
        <w:rStyle w:val="PageNumber"/>
        <w:noProof/>
      </w:rPr>
      <w:t>5</w:t>
    </w:r>
    <w:r>
      <w:rPr>
        <w:rStyle w:val="PageNumber"/>
      </w:rPr>
      <w:fldChar w:fldCharType="end"/>
    </w:r>
  </w:p>
  <w:p w:rsidR="0029029C" w:rsidRDefault="0029029C" w:rsidP="006D49E2">
    <w:pPr>
      <w:pStyle w:val="Footer"/>
      <w:ind w:right="360"/>
    </w:pPr>
    <w:r>
      <w:rPr>
        <w:noProof/>
        <w:lang w:val="en-US"/>
      </w:rPr>
      <mc:AlternateContent>
        <mc:Choice Requires="wps">
          <w:drawing>
            <wp:anchor distT="0" distB="0" distL="114300" distR="114300" simplePos="0" relativeHeight="251663360" behindDoc="0" locked="0" layoutInCell="1" allowOverlap="1" wp14:anchorId="1B47EE87" wp14:editId="31966FD6">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" strokecolor="#5784cc" strokeweight=".5pt"/>
          </w:pict>
        </mc:Fallback>
      </mc:AlternateContent>
    </w:r>
    <w:fldSimple w:instr=" FILENAME  \* Caps  \* MERGEFORMAT ">
      <w:r w:rsidR="002A037A">
        <w:rPr>
          <w:noProof/>
        </w:rPr>
        <w:t>Document3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413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2561">
      <w:rPr>
        <w:rStyle w:val="PageNumber"/>
        <w:noProof/>
      </w:rPr>
      <w:t>1</w:t>
    </w:r>
    <w:r>
      <w:rPr>
        <w:rStyle w:val="PageNumber"/>
      </w:rPr>
      <w:fldChar w:fldCharType="end"/>
    </w:r>
  </w:p>
  <w:p w:rsidR="0029029C" w:rsidRPr="004137DB" w:rsidRDefault="0029029C" w:rsidP="004137DB">
    <w:pPr>
      <w:pStyle w:val="Footer"/>
      <w:ind w:right="360"/>
    </w:pPr>
    <w:r w:rsidRPr="008F4065">
      <w:rPr>
        <w:noProof/>
        <w:color w:val="404040"/>
        <w:lang w:val="en-US"/>
      </w:rPr>
      <mc:AlternateContent>
        <mc:Choice Requires="wps">
          <w:drawing>
            <wp:anchor distT="0" distB="0" distL="114300" distR="114300" simplePos="0" relativeHeight="251665408" behindDoc="0" locked="0" layoutInCell="1" allowOverlap="1" wp14:anchorId="04264D53" wp14:editId="4C71217F">
              <wp:simplePos x="0" y="0"/>
              <wp:positionH relativeFrom="column">
                <wp:posOffset>0</wp:posOffset>
              </wp:positionH>
              <wp:positionV relativeFrom="paragraph">
                <wp:posOffset>-187325</wp:posOffset>
              </wp:positionV>
              <wp:extent cx="5727600"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" strokecolor="#333" strokeweight=".5pt"/>
          </w:pict>
        </mc:Fallback>
      </mc:AlternateContent>
    </w:r>
    <w:fldSimple w:instr=" FILENAME  \* Caps  \* MERGEFORMAT ">
      <w:r w:rsidR="002A037A">
        <w:rPr>
          <w:noProof/>
        </w:rPr>
        <w:t>Document3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7A" w:rsidRDefault="002A037A" w:rsidP="00C90B03">
      <w:r>
        <w:separator/>
      </w:r>
    </w:p>
  </w:footnote>
  <w:footnote w:type="continuationSeparator" w:id="0">
    <w:p w:rsidR="002A037A" w:rsidRDefault="002A037A" w:rsidP="00C9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219" w:rsidRDefault="006F3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pPr>
      <w:pStyle w:val="Header"/>
    </w:pPr>
  </w:p>
  <w:p w:rsidR="0029029C" w:rsidRDefault="00290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6F3219" w:rsidP="001D4CE5">
    <w:pPr>
      <w:pStyle w:val="Header"/>
      <w:jc w:val="right"/>
    </w:pPr>
    <w:r>
      <w:rPr>
        <w:noProof/>
        <w:lang w:val="en-US"/>
      </w:rPr>
      <w:drawing>
        <wp:inline distT="0" distB="0" distL="0" distR="0">
          <wp:extent cx="3834383" cy="518160"/>
          <wp:effectExtent l="0" t="0" r="0" b="0"/>
          <wp:docPr id="1" name="Picture 1" descr="I:\Communications\Promotion\Logos\INASP Logos\Logo with new strapline 2016\INASP logo_new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munications\Promotion\Logos\INASP Logos\Logo with new strapline 2016\INASP logo_new 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2683" cy="517930"/>
                  </a:xfrm>
                  <a:prstGeom prst="rect">
                    <a:avLst/>
                  </a:prstGeom>
                  <a:noFill/>
                  <a:ln>
                    <a:noFill/>
                  </a:ln>
                </pic:spPr>
              </pic:pic>
            </a:graphicData>
          </a:graphic>
        </wp:inline>
      </w:drawing>
    </w:r>
  </w:p>
  <w:p w:rsidR="008F4065" w:rsidRDefault="008F4065" w:rsidP="001D4CE5">
    <w:pPr>
      <w:pStyle w:val="Header"/>
    </w:pPr>
  </w:p>
  <w:p w:rsidR="001D4CE5" w:rsidRDefault="001D4CE5" w:rsidP="001D4CE5">
    <w:pPr>
      <w:pStyle w:val="Header"/>
    </w:pPr>
    <w:r>
      <w:rPr>
        <w:noProof/>
        <w:lang w:val="en-US"/>
      </w:rPr>
      <mc:AlternateContent>
        <mc:Choice Requires="wps">
          <w:drawing>
            <wp:anchor distT="0" distB="0" distL="114300" distR="114300" simplePos="0" relativeHeight="251659264" behindDoc="0" locked="0" layoutInCell="1" allowOverlap="1" wp14:anchorId="321122D8" wp14:editId="56729527">
              <wp:simplePos x="0" y="0"/>
              <wp:positionH relativeFrom="column">
                <wp:posOffset>0</wp:posOffset>
              </wp:positionH>
              <wp:positionV relativeFrom="page">
                <wp:posOffset>933450</wp:posOffset>
              </wp:positionV>
              <wp:extent cx="572706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727065"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3.5pt" to="450.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" strokecolor="#333"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6E6A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6518F5"/>
    <w:multiLevelType w:val="hybridMultilevel"/>
    <w:tmpl w:val="40183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6606D1"/>
    <w:multiLevelType w:val="hybridMultilevel"/>
    <w:tmpl w:val="6EC4DF64"/>
    <w:lvl w:ilvl="0" w:tplc="BE3C752E">
      <w:start w:val="1"/>
      <w:numFmt w:val="bullet"/>
      <w:lvlText w:val="•"/>
      <w:lvlJc w:val="left"/>
      <w:pPr>
        <w:tabs>
          <w:tab w:val="num" w:pos="720"/>
        </w:tabs>
        <w:ind w:left="720" w:hanging="360"/>
      </w:pPr>
      <w:rPr>
        <w:rFonts w:ascii="Arial" w:hAnsi="Arial" w:hint="default"/>
      </w:rPr>
    </w:lvl>
    <w:lvl w:ilvl="1" w:tplc="CBCCF4FA" w:tentative="1">
      <w:start w:val="1"/>
      <w:numFmt w:val="bullet"/>
      <w:lvlText w:val="•"/>
      <w:lvlJc w:val="left"/>
      <w:pPr>
        <w:tabs>
          <w:tab w:val="num" w:pos="1440"/>
        </w:tabs>
        <w:ind w:left="1440" w:hanging="360"/>
      </w:pPr>
      <w:rPr>
        <w:rFonts w:ascii="Arial" w:hAnsi="Arial" w:hint="default"/>
      </w:rPr>
    </w:lvl>
    <w:lvl w:ilvl="2" w:tplc="C090F34A" w:tentative="1">
      <w:start w:val="1"/>
      <w:numFmt w:val="bullet"/>
      <w:lvlText w:val="•"/>
      <w:lvlJc w:val="left"/>
      <w:pPr>
        <w:tabs>
          <w:tab w:val="num" w:pos="2160"/>
        </w:tabs>
        <w:ind w:left="2160" w:hanging="360"/>
      </w:pPr>
      <w:rPr>
        <w:rFonts w:ascii="Arial" w:hAnsi="Arial" w:hint="default"/>
      </w:rPr>
    </w:lvl>
    <w:lvl w:ilvl="3" w:tplc="263646DA" w:tentative="1">
      <w:start w:val="1"/>
      <w:numFmt w:val="bullet"/>
      <w:lvlText w:val="•"/>
      <w:lvlJc w:val="left"/>
      <w:pPr>
        <w:tabs>
          <w:tab w:val="num" w:pos="2880"/>
        </w:tabs>
        <w:ind w:left="2880" w:hanging="360"/>
      </w:pPr>
      <w:rPr>
        <w:rFonts w:ascii="Arial" w:hAnsi="Arial" w:hint="default"/>
      </w:rPr>
    </w:lvl>
    <w:lvl w:ilvl="4" w:tplc="8DB87422" w:tentative="1">
      <w:start w:val="1"/>
      <w:numFmt w:val="bullet"/>
      <w:lvlText w:val="•"/>
      <w:lvlJc w:val="left"/>
      <w:pPr>
        <w:tabs>
          <w:tab w:val="num" w:pos="3600"/>
        </w:tabs>
        <w:ind w:left="3600" w:hanging="360"/>
      </w:pPr>
      <w:rPr>
        <w:rFonts w:ascii="Arial" w:hAnsi="Arial" w:hint="default"/>
      </w:rPr>
    </w:lvl>
    <w:lvl w:ilvl="5" w:tplc="963E4472" w:tentative="1">
      <w:start w:val="1"/>
      <w:numFmt w:val="bullet"/>
      <w:lvlText w:val="•"/>
      <w:lvlJc w:val="left"/>
      <w:pPr>
        <w:tabs>
          <w:tab w:val="num" w:pos="4320"/>
        </w:tabs>
        <w:ind w:left="4320" w:hanging="360"/>
      </w:pPr>
      <w:rPr>
        <w:rFonts w:ascii="Arial" w:hAnsi="Arial" w:hint="default"/>
      </w:rPr>
    </w:lvl>
    <w:lvl w:ilvl="6" w:tplc="56682B7C" w:tentative="1">
      <w:start w:val="1"/>
      <w:numFmt w:val="bullet"/>
      <w:lvlText w:val="•"/>
      <w:lvlJc w:val="left"/>
      <w:pPr>
        <w:tabs>
          <w:tab w:val="num" w:pos="5040"/>
        </w:tabs>
        <w:ind w:left="5040" w:hanging="360"/>
      </w:pPr>
      <w:rPr>
        <w:rFonts w:ascii="Arial" w:hAnsi="Arial" w:hint="default"/>
      </w:rPr>
    </w:lvl>
    <w:lvl w:ilvl="7" w:tplc="B3F2DCD4" w:tentative="1">
      <w:start w:val="1"/>
      <w:numFmt w:val="bullet"/>
      <w:lvlText w:val="•"/>
      <w:lvlJc w:val="left"/>
      <w:pPr>
        <w:tabs>
          <w:tab w:val="num" w:pos="5760"/>
        </w:tabs>
        <w:ind w:left="5760" w:hanging="360"/>
      </w:pPr>
      <w:rPr>
        <w:rFonts w:ascii="Arial" w:hAnsi="Arial" w:hint="default"/>
      </w:rPr>
    </w:lvl>
    <w:lvl w:ilvl="8" w:tplc="40EC2F90" w:tentative="1">
      <w:start w:val="1"/>
      <w:numFmt w:val="bullet"/>
      <w:lvlText w:val="•"/>
      <w:lvlJc w:val="left"/>
      <w:pPr>
        <w:tabs>
          <w:tab w:val="num" w:pos="6480"/>
        </w:tabs>
        <w:ind w:left="6480" w:hanging="360"/>
      </w:pPr>
      <w:rPr>
        <w:rFonts w:ascii="Arial" w:hAnsi="Arial" w:hint="default"/>
      </w:rPr>
    </w:lvl>
  </w:abstractNum>
  <w:abstractNum w:abstractNumId="3">
    <w:nsid w:val="38A72768"/>
    <w:multiLevelType w:val="hybridMultilevel"/>
    <w:tmpl w:val="25E0714E"/>
    <w:lvl w:ilvl="0" w:tplc="48B81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nsid w:val="49F343CB"/>
    <w:multiLevelType w:val="hybridMultilevel"/>
    <w:tmpl w:val="1AD4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0D1405"/>
    <w:multiLevelType w:val="hybridMultilevel"/>
    <w:tmpl w:val="7A56BD96"/>
    <w:lvl w:ilvl="0" w:tplc="968267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9511B5"/>
    <w:multiLevelType w:val="hybridMultilevel"/>
    <w:tmpl w:val="EE2C9F92"/>
    <w:lvl w:ilvl="0" w:tplc="23E0B238">
      <w:start w:val="1"/>
      <w:numFmt w:val="bullet"/>
      <w:lvlText w:val="-"/>
      <w:lvlJc w:val="left"/>
      <w:pPr>
        <w:tabs>
          <w:tab w:val="num" w:pos="720"/>
        </w:tabs>
        <w:ind w:left="720" w:hanging="360"/>
      </w:pPr>
      <w:rPr>
        <w:rFonts w:ascii="Times New Roman" w:hAnsi="Times New Roman" w:hint="default"/>
      </w:rPr>
    </w:lvl>
    <w:lvl w:ilvl="1" w:tplc="B7E69208" w:tentative="1">
      <w:start w:val="1"/>
      <w:numFmt w:val="bullet"/>
      <w:lvlText w:val="-"/>
      <w:lvlJc w:val="left"/>
      <w:pPr>
        <w:tabs>
          <w:tab w:val="num" w:pos="1440"/>
        </w:tabs>
        <w:ind w:left="1440" w:hanging="360"/>
      </w:pPr>
      <w:rPr>
        <w:rFonts w:ascii="Times New Roman" w:hAnsi="Times New Roman" w:hint="default"/>
      </w:rPr>
    </w:lvl>
    <w:lvl w:ilvl="2" w:tplc="D1A2E754" w:tentative="1">
      <w:start w:val="1"/>
      <w:numFmt w:val="bullet"/>
      <w:lvlText w:val="-"/>
      <w:lvlJc w:val="left"/>
      <w:pPr>
        <w:tabs>
          <w:tab w:val="num" w:pos="2160"/>
        </w:tabs>
        <w:ind w:left="2160" w:hanging="360"/>
      </w:pPr>
      <w:rPr>
        <w:rFonts w:ascii="Times New Roman" w:hAnsi="Times New Roman" w:hint="default"/>
      </w:rPr>
    </w:lvl>
    <w:lvl w:ilvl="3" w:tplc="0730FFF6" w:tentative="1">
      <w:start w:val="1"/>
      <w:numFmt w:val="bullet"/>
      <w:lvlText w:val="-"/>
      <w:lvlJc w:val="left"/>
      <w:pPr>
        <w:tabs>
          <w:tab w:val="num" w:pos="2880"/>
        </w:tabs>
        <w:ind w:left="2880" w:hanging="360"/>
      </w:pPr>
      <w:rPr>
        <w:rFonts w:ascii="Times New Roman" w:hAnsi="Times New Roman" w:hint="default"/>
      </w:rPr>
    </w:lvl>
    <w:lvl w:ilvl="4" w:tplc="1A1C1C5C" w:tentative="1">
      <w:start w:val="1"/>
      <w:numFmt w:val="bullet"/>
      <w:lvlText w:val="-"/>
      <w:lvlJc w:val="left"/>
      <w:pPr>
        <w:tabs>
          <w:tab w:val="num" w:pos="3600"/>
        </w:tabs>
        <w:ind w:left="3600" w:hanging="360"/>
      </w:pPr>
      <w:rPr>
        <w:rFonts w:ascii="Times New Roman" w:hAnsi="Times New Roman" w:hint="default"/>
      </w:rPr>
    </w:lvl>
    <w:lvl w:ilvl="5" w:tplc="3790F716" w:tentative="1">
      <w:start w:val="1"/>
      <w:numFmt w:val="bullet"/>
      <w:lvlText w:val="-"/>
      <w:lvlJc w:val="left"/>
      <w:pPr>
        <w:tabs>
          <w:tab w:val="num" w:pos="4320"/>
        </w:tabs>
        <w:ind w:left="4320" w:hanging="360"/>
      </w:pPr>
      <w:rPr>
        <w:rFonts w:ascii="Times New Roman" w:hAnsi="Times New Roman" w:hint="default"/>
      </w:rPr>
    </w:lvl>
    <w:lvl w:ilvl="6" w:tplc="CBE6F49A" w:tentative="1">
      <w:start w:val="1"/>
      <w:numFmt w:val="bullet"/>
      <w:lvlText w:val="-"/>
      <w:lvlJc w:val="left"/>
      <w:pPr>
        <w:tabs>
          <w:tab w:val="num" w:pos="5040"/>
        </w:tabs>
        <w:ind w:left="5040" w:hanging="360"/>
      </w:pPr>
      <w:rPr>
        <w:rFonts w:ascii="Times New Roman" w:hAnsi="Times New Roman" w:hint="default"/>
      </w:rPr>
    </w:lvl>
    <w:lvl w:ilvl="7" w:tplc="37CABC40" w:tentative="1">
      <w:start w:val="1"/>
      <w:numFmt w:val="bullet"/>
      <w:lvlText w:val="-"/>
      <w:lvlJc w:val="left"/>
      <w:pPr>
        <w:tabs>
          <w:tab w:val="num" w:pos="5760"/>
        </w:tabs>
        <w:ind w:left="5760" w:hanging="360"/>
      </w:pPr>
      <w:rPr>
        <w:rFonts w:ascii="Times New Roman" w:hAnsi="Times New Roman" w:hint="default"/>
      </w:rPr>
    </w:lvl>
    <w:lvl w:ilvl="8" w:tplc="6600A406"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7A"/>
    <w:rsid w:val="00021A1C"/>
    <w:rsid w:val="0003696A"/>
    <w:rsid w:val="000421BE"/>
    <w:rsid w:val="00065F79"/>
    <w:rsid w:val="00076CCC"/>
    <w:rsid w:val="000B36AF"/>
    <w:rsid w:val="000E08FB"/>
    <w:rsid w:val="000F13AF"/>
    <w:rsid w:val="000F3BC9"/>
    <w:rsid w:val="000F7A31"/>
    <w:rsid w:val="00101DE4"/>
    <w:rsid w:val="00114333"/>
    <w:rsid w:val="00132E50"/>
    <w:rsid w:val="0013447F"/>
    <w:rsid w:val="00155972"/>
    <w:rsid w:val="001569EE"/>
    <w:rsid w:val="00162B14"/>
    <w:rsid w:val="001A5E8D"/>
    <w:rsid w:val="001D4CE5"/>
    <w:rsid w:val="001E0ABB"/>
    <w:rsid w:val="00207394"/>
    <w:rsid w:val="00222561"/>
    <w:rsid w:val="00232D2D"/>
    <w:rsid w:val="002338EF"/>
    <w:rsid w:val="0026063D"/>
    <w:rsid w:val="00262ED7"/>
    <w:rsid w:val="00265889"/>
    <w:rsid w:val="0029029C"/>
    <w:rsid w:val="002952A0"/>
    <w:rsid w:val="002A037A"/>
    <w:rsid w:val="002C2EF7"/>
    <w:rsid w:val="002C619D"/>
    <w:rsid w:val="002E6CDC"/>
    <w:rsid w:val="00312603"/>
    <w:rsid w:val="0031379B"/>
    <w:rsid w:val="003179A8"/>
    <w:rsid w:val="00334829"/>
    <w:rsid w:val="00361DE5"/>
    <w:rsid w:val="0036730C"/>
    <w:rsid w:val="0037286D"/>
    <w:rsid w:val="00373BB6"/>
    <w:rsid w:val="00380F18"/>
    <w:rsid w:val="0038156B"/>
    <w:rsid w:val="00396B4A"/>
    <w:rsid w:val="003A0D95"/>
    <w:rsid w:val="003A1AA8"/>
    <w:rsid w:val="003E14A9"/>
    <w:rsid w:val="003E3EDA"/>
    <w:rsid w:val="003E7126"/>
    <w:rsid w:val="003F014B"/>
    <w:rsid w:val="004048A8"/>
    <w:rsid w:val="00410970"/>
    <w:rsid w:val="004137DB"/>
    <w:rsid w:val="0041765D"/>
    <w:rsid w:val="004338B1"/>
    <w:rsid w:val="00443ED6"/>
    <w:rsid w:val="00473E31"/>
    <w:rsid w:val="00493E5A"/>
    <w:rsid w:val="004C6E51"/>
    <w:rsid w:val="004D1BAD"/>
    <w:rsid w:val="004D24C1"/>
    <w:rsid w:val="004D547C"/>
    <w:rsid w:val="004E2723"/>
    <w:rsid w:val="004E5DDF"/>
    <w:rsid w:val="004F7EC7"/>
    <w:rsid w:val="00521438"/>
    <w:rsid w:val="00525E75"/>
    <w:rsid w:val="00566678"/>
    <w:rsid w:val="0057487A"/>
    <w:rsid w:val="005A1DB3"/>
    <w:rsid w:val="005C1048"/>
    <w:rsid w:val="006063AA"/>
    <w:rsid w:val="006411CF"/>
    <w:rsid w:val="00650236"/>
    <w:rsid w:val="006527D1"/>
    <w:rsid w:val="006551BA"/>
    <w:rsid w:val="00667BFB"/>
    <w:rsid w:val="006724F0"/>
    <w:rsid w:val="00675BFD"/>
    <w:rsid w:val="00676B6D"/>
    <w:rsid w:val="00681023"/>
    <w:rsid w:val="006946C9"/>
    <w:rsid w:val="006A76B2"/>
    <w:rsid w:val="006B151E"/>
    <w:rsid w:val="006B24CB"/>
    <w:rsid w:val="006B37F7"/>
    <w:rsid w:val="006C0E5E"/>
    <w:rsid w:val="006D12FD"/>
    <w:rsid w:val="006D49E2"/>
    <w:rsid w:val="006E3517"/>
    <w:rsid w:val="006E735F"/>
    <w:rsid w:val="006E7974"/>
    <w:rsid w:val="006F1F10"/>
    <w:rsid w:val="006F3219"/>
    <w:rsid w:val="006F5FD5"/>
    <w:rsid w:val="00736FA3"/>
    <w:rsid w:val="007429FD"/>
    <w:rsid w:val="007511FB"/>
    <w:rsid w:val="00751C5E"/>
    <w:rsid w:val="00795511"/>
    <w:rsid w:val="007C3E59"/>
    <w:rsid w:val="007E27E0"/>
    <w:rsid w:val="007E4533"/>
    <w:rsid w:val="00800286"/>
    <w:rsid w:val="00803F25"/>
    <w:rsid w:val="00804680"/>
    <w:rsid w:val="0080511C"/>
    <w:rsid w:val="00816A5D"/>
    <w:rsid w:val="008246DC"/>
    <w:rsid w:val="0082709A"/>
    <w:rsid w:val="008272DA"/>
    <w:rsid w:val="0083605B"/>
    <w:rsid w:val="00863905"/>
    <w:rsid w:val="00864C2D"/>
    <w:rsid w:val="00870559"/>
    <w:rsid w:val="00893BE3"/>
    <w:rsid w:val="008B64E4"/>
    <w:rsid w:val="008B7668"/>
    <w:rsid w:val="008C1EFE"/>
    <w:rsid w:val="008D32B9"/>
    <w:rsid w:val="008F4065"/>
    <w:rsid w:val="008F5264"/>
    <w:rsid w:val="008F5A43"/>
    <w:rsid w:val="00903736"/>
    <w:rsid w:val="00917FA6"/>
    <w:rsid w:val="0093614A"/>
    <w:rsid w:val="009400B3"/>
    <w:rsid w:val="0096064C"/>
    <w:rsid w:val="00974C03"/>
    <w:rsid w:val="00981C1B"/>
    <w:rsid w:val="009C4659"/>
    <w:rsid w:val="00A0616D"/>
    <w:rsid w:val="00A179EA"/>
    <w:rsid w:val="00A42A21"/>
    <w:rsid w:val="00A4492C"/>
    <w:rsid w:val="00A45ADC"/>
    <w:rsid w:val="00A537E1"/>
    <w:rsid w:val="00A86781"/>
    <w:rsid w:val="00A91DB2"/>
    <w:rsid w:val="00A948C0"/>
    <w:rsid w:val="00AA25F0"/>
    <w:rsid w:val="00AA3464"/>
    <w:rsid w:val="00AB7726"/>
    <w:rsid w:val="00AD6259"/>
    <w:rsid w:val="00AF130C"/>
    <w:rsid w:val="00B02D93"/>
    <w:rsid w:val="00B0707C"/>
    <w:rsid w:val="00B2216E"/>
    <w:rsid w:val="00B4770D"/>
    <w:rsid w:val="00B84FCE"/>
    <w:rsid w:val="00B87815"/>
    <w:rsid w:val="00BA4987"/>
    <w:rsid w:val="00BE3E2C"/>
    <w:rsid w:val="00BF5000"/>
    <w:rsid w:val="00C25795"/>
    <w:rsid w:val="00C45A36"/>
    <w:rsid w:val="00C60915"/>
    <w:rsid w:val="00C61FBB"/>
    <w:rsid w:val="00C63D24"/>
    <w:rsid w:val="00C67998"/>
    <w:rsid w:val="00C73920"/>
    <w:rsid w:val="00C90B03"/>
    <w:rsid w:val="00C96EF4"/>
    <w:rsid w:val="00CA4D38"/>
    <w:rsid w:val="00CC52E5"/>
    <w:rsid w:val="00CC5FF1"/>
    <w:rsid w:val="00CD43E9"/>
    <w:rsid w:val="00CE4069"/>
    <w:rsid w:val="00CE6E82"/>
    <w:rsid w:val="00CF4956"/>
    <w:rsid w:val="00D246B6"/>
    <w:rsid w:val="00D27E6C"/>
    <w:rsid w:val="00D30B93"/>
    <w:rsid w:val="00D5287C"/>
    <w:rsid w:val="00D550E4"/>
    <w:rsid w:val="00D60E4A"/>
    <w:rsid w:val="00D87446"/>
    <w:rsid w:val="00D876D3"/>
    <w:rsid w:val="00DB2FBC"/>
    <w:rsid w:val="00DB749F"/>
    <w:rsid w:val="00DC505E"/>
    <w:rsid w:val="00DE3F04"/>
    <w:rsid w:val="00DF38F3"/>
    <w:rsid w:val="00E01FDC"/>
    <w:rsid w:val="00E17E62"/>
    <w:rsid w:val="00E345C6"/>
    <w:rsid w:val="00E50CE5"/>
    <w:rsid w:val="00E95521"/>
    <w:rsid w:val="00EB2154"/>
    <w:rsid w:val="00EC0A87"/>
    <w:rsid w:val="00ED5161"/>
    <w:rsid w:val="00EE357D"/>
    <w:rsid w:val="00F02BD5"/>
    <w:rsid w:val="00F124A1"/>
    <w:rsid w:val="00F27539"/>
    <w:rsid w:val="00F36700"/>
    <w:rsid w:val="00FA13CF"/>
    <w:rsid w:val="00FB2D5F"/>
    <w:rsid w:val="00FD11CC"/>
    <w:rsid w:val="00FD1FB6"/>
    <w:rsid w:val="00FD3F8E"/>
    <w:rsid w:val="00FD5018"/>
    <w:rsid w:val="00FE4A34"/>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6E79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6E7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1685">
      <w:bodyDiv w:val="1"/>
      <w:marLeft w:val="0"/>
      <w:marRight w:val="0"/>
      <w:marTop w:val="0"/>
      <w:marBottom w:val="0"/>
      <w:divBdr>
        <w:top w:val="none" w:sz="0" w:space="0" w:color="auto"/>
        <w:left w:val="none" w:sz="0" w:space="0" w:color="auto"/>
        <w:bottom w:val="none" w:sz="0" w:space="0" w:color="auto"/>
        <w:right w:val="none" w:sz="0" w:space="0" w:color="auto"/>
      </w:divBdr>
      <w:divsChild>
        <w:div w:id="511915749">
          <w:marLeft w:val="274"/>
          <w:marRight w:val="0"/>
          <w:marTop w:val="0"/>
          <w:marBottom w:val="0"/>
          <w:divBdr>
            <w:top w:val="none" w:sz="0" w:space="0" w:color="auto"/>
            <w:left w:val="none" w:sz="0" w:space="0" w:color="auto"/>
            <w:bottom w:val="none" w:sz="0" w:space="0" w:color="auto"/>
            <w:right w:val="none" w:sz="0" w:space="0" w:color="auto"/>
          </w:divBdr>
        </w:div>
      </w:divsChild>
    </w:div>
    <w:div w:id="259682837">
      <w:bodyDiv w:val="1"/>
      <w:marLeft w:val="0"/>
      <w:marRight w:val="0"/>
      <w:marTop w:val="0"/>
      <w:marBottom w:val="0"/>
      <w:divBdr>
        <w:top w:val="none" w:sz="0" w:space="0" w:color="auto"/>
        <w:left w:val="none" w:sz="0" w:space="0" w:color="auto"/>
        <w:bottom w:val="none" w:sz="0" w:space="0" w:color="auto"/>
        <w:right w:val="none" w:sz="0" w:space="0" w:color="auto"/>
      </w:divBdr>
      <w:divsChild>
        <w:div w:id="440150725">
          <w:marLeft w:val="274"/>
          <w:marRight w:val="0"/>
          <w:marTop w:val="0"/>
          <w:marBottom w:val="0"/>
          <w:divBdr>
            <w:top w:val="none" w:sz="0" w:space="0" w:color="auto"/>
            <w:left w:val="none" w:sz="0" w:space="0" w:color="auto"/>
            <w:bottom w:val="none" w:sz="0" w:space="0" w:color="auto"/>
            <w:right w:val="none" w:sz="0" w:space="0" w:color="auto"/>
          </w:divBdr>
        </w:div>
        <w:div w:id="1966740592">
          <w:marLeft w:val="274"/>
          <w:marRight w:val="0"/>
          <w:marTop w:val="0"/>
          <w:marBottom w:val="0"/>
          <w:divBdr>
            <w:top w:val="none" w:sz="0" w:space="0" w:color="auto"/>
            <w:left w:val="none" w:sz="0" w:space="0" w:color="auto"/>
            <w:bottom w:val="none" w:sz="0" w:space="0" w:color="auto"/>
            <w:right w:val="none" w:sz="0" w:space="0" w:color="auto"/>
          </w:divBdr>
        </w:div>
        <w:div w:id="230308321">
          <w:marLeft w:val="274"/>
          <w:marRight w:val="0"/>
          <w:marTop w:val="0"/>
          <w:marBottom w:val="0"/>
          <w:divBdr>
            <w:top w:val="none" w:sz="0" w:space="0" w:color="auto"/>
            <w:left w:val="none" w:sz="0" w:space="0" w:color="auto"/>
            <w:bottom w:val="none" w:sz="0" w:space="0" w:color="auto"/>
            <w:right w:val="none" w:sz="0" w:space="0" w:color="auto"/>
          </w:divBdr>
        </w:div>
      </w:divsChild>
    </w:div>
    <w:div w:id="1489130688">
      <w:bodyDiv w:val="1"/>
      <w:marLeft w:val="0"/>
      <w:marRight w:val="0"/>
      <w:marTop w:val="0"/>
      <w:marBottom w:val="0"/>
      <w:divBdr>
        <w:top w:val="none" w:sz="0" w:space="0" w:color="auto"/>
        <w:left w:val="none" w:sz="0" w:space="0" w:color="auto"/>
        <w:bottom w:val="none" w:sz="0" w:space="0" w:color="auto"/>
        <w:right w:val="none" w:sz="0" w:space="0" w:color="auto"/>
      </w:divBdr>
    </w:div>
    <w:div w:id="1862819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thoraid.info/en/news/details/1059/"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thoraid.info/en/news/details/30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thoraid.info/en/news/details/64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thoraid.info/en/news/details/105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uthoraid.info/en/resources/details/64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5</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13916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Bottomley</dc:creator>
  <cp:lastModifiedBy>Barbara Gastel</cp:lastModifiedBy>
  <cp:revision>4</cp:revision>
  <dcterms:created xsi:type="dcterms:W3CDTF">2016-10-02T22:11:00Z</dcterms:created>
  <dcterms:modified xsi:type="dcterms:W3CDTF">2016-10-03T02:21:00Z</dcterms:modified>
</cp:coreProperties>
</file>